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2531" w14:textId="31DC7D50" w:rsidR="00814EB2" w:rsidRDefault="00814EB2" w:rsidP="005676B1"/>
    <w:p w14:paraId="076E3DC4" w14:textId="77777777" w:rsidR="00345AAE" w:rsidRPr="00C51AF0" w:rsidRDefault="00345AAE" w:rsidP="00C51AF0">
      <w:pPr>
        <w:rPr>
          <w:rFonts w:ascii="Arial" w:hAnsi="Arial" w:cs="Arial"/>
          <w:b/>
          <w:color w:val="192A67"/>
          <w:sz w:val="24"/>
          <w:szCs w:val="24"/>
        </w:rPr>
      </w:pPr>
      <w:bookmarkStart w:id="0" w:name="_Toc82188404"/>
      <w:r w:rsidRPr="00C51AF0">
        <w:rPr>
          <w:rFonts w:ascii="Arial" w:hAnsi="Arial" w:cs="Arial"/>
          <w:b/>
          <w:color w:val="192A67"/>
          <w:sz w:val="24"/>
          <w:szCs w:val="24"/>
        </w:rPr>
        <w:t>Cyber Security for Accounting Technicians</w:t>
      </w:r>
    </w:p>
    <w:p w14:paraId="2B4447AB" w14:textId="77777777" w:rsidR="00345AAE" w:rsidRPr="00C51AF0" w:rsidRDefault="00345AAE" w:rsidP="00C51AF0">
      <w:pPr>
        <w:rPr>
          <w:rFonts w:ascii="Arial" w:hAnsi="Arial" w:cs="Arial"/>
          <w:color w:val="192A67"/>
          <w:sz w:val="20"/>
          <w:szCs w:val="20"/>
        </w:rPr>
      </w:pPr>
      <w:r w:rsidRPr="00C51AF0">
        <w:rPr>
          <w:rFonts w:ascii="Arial" w:hAnsi="Arial" w:cs="Arial"/>
          <w:color w:val="192A67"/>
          <w:sz w:val="20"/>
          <w:szCs w:val="20"/>
        </w:rPr>
        <w:t>Cyber security is no longer negotiable for accounting professionals; it is something that you must take care of from day one in business. Whether you work as an employee, a solo practitioner or as part of a team, cyber security must be integral to your work.</w:t>
      </w:r>
    </w:p>
    <w:p w14:paraId="074B0D00" w14:textId="77777777" w:rsidR="00345AAE" w:rsidRPr="00C51AF0" w:rsidRDefault="00345AAE" w:rsidP="00C51AF0">
      <w:pPr>
        <w:rPr>
          <w:rFonts w:ascii="Arial" w:hAnsi="Arial" w:cs="Arial"/>
          <w:color w:val="192A67"/>
          <w:sz w:val="20"/>
          <w:szCs w:val="20"/>
        </w:rPr>
      </w:pPr>
      <w:proofErr w:type="spellStart"/>
      <w:r w:rsidRPr="00C51AF0">
        <w:rPr>
          <w:rFonts w:ascii="Arial" w:hAnsi="Arial" w:cs="Arial"/>
          <w:color w:val="192A67"/>
          <w:sz w:val="20"/>
          <w:szCs w:val="20"/>
        </w:rPr>
        <w:t>Cyber attacks</w:t>
      </w:r>
      <w:proofErr w:type="spellEnd"/>
      <w:r w:rsidRPr="00C51AF0">
        <w:rPr>
          <w:rFonts w:ascii="Arial" w:hAnsi="Arial" w:cs="Arial"/>
          <w:color w:val="192A67"/>
          <w:sz w:val="20"/>
          <w:szCs w:val="20"/>
        </w:rPr>
        <w:t xml:space="preserve"> are any attempt to expose, alter, disable, destroy, </w:t>
      </w:r>
      <w:proofErr w:type="gramStart"/>
      <w:r w:rsidRPr="00C51AF0">
        <w:rPr>
          <w:rFonts w:ascii="Arial" w:hAnsi="Arial" w:cs="Arial"/>
          <w:color w:val="192A67"/>
          <w:sz w:val="20"/>
          <w:szCs w:val="20"/>
        </w:rPr>
        <w:t>steal</w:t>
      </w:r>
      <w:proofErr w:type="gramEnd"/>
      <w:r w:rsidRPr="00C51AF0">
        <w:rPr>
          <w:rFonts w:ascii="Arial" w:hAnsi="Arial" w:cs="Arial"/>
          <w:color w:val="192A67"/>
          <w:sz w:val="20"/>
          <w:szCs w:val="20"/>
        </w:rPr>
        <w:t xml:space="preserve"> or gain unauthorised access to a computer system or anything stored within that system.</w:t>
      </w:r>
    </w:p>
    <w:p w14:paraId="653E7684" w14:textId="77777777" w:rsidR="00345AAE" w:rsidRPr="00C51AF0" w:rsidRDefault="00345AAE" w:rsidP="00C51AF0">
      <w:pPr>
        <w:rPr>
          <w:rFonts w:ascii="Arial" w:hAnsi="Arial" w:cs="Arial"/>
          <w:color w:val="192A67"/>
          <w:sz w:val="20"/>
          <w:szCs w:val="20"/>
        </w:rPr>
      </w:pPr>
      <w:r w:rsidRPr="00C51AF0">
        <w:rPr>
          <w:rFonts w:ascii="Arial" w:hAnsi="Arial" w:cs="Arial"/>
          <w:color w:val="192A67"/>
          <w:sz w:val="20"/>
          <w:szCs w:val="20"/>
        </w:rPr>
        <w:t xml:space="preserve">Most </w:t>
      </w:r>
      <w:proofErr w:type="spellStart"/>
      <w:r w:rsidRPr="00C51AF0">
        <w:rPr>
          <w:rFonts w:ascii="Arial" w:hAnsi="Arial" w:cs="Arial"/>
          <w:color w:val="192A67"/>
          <w:sz w:val="20"/>
          <w:szCs w:val="20"/>
        </w:rPr>
        <w:t>cyber attacks</w:t>
      </w:r>
      <w:proofErr w:type="spellEnd"/>
      <w:r w:rsidRPr="00C51AF0">
        <w:rPr>
          <w:rFonts w:ascii="Arial" w:hAnsi="Arial" w:cs="Arial"/>
          <w:color w:val="192A67"/>
          <w:sz w:val="20"/>
          <w:szCs w:val="20"/>
        </w:rPr>
        <w:t xml:space="preserve"> against commercial entities are launched by cybercriminals for financial gain.</w:t>
      </w:r>
    </w:p>
    <w:p w14:paraId="73CF3802" w14:textId="77777777" w:rsidR="00345AAE" w:rsidRPr="00C51AF0" w:rsidRDefault="00345AAE" w:rsidP="00C51AF0">
      <w:pPr>
        <w:rPr>
          <w:rFonts w:ascii="Arial" w:hAnsi="Arial" w:cs="Arial"/>
          <w:color w:val="192A67"/>
          <w:sz w:val="20"/>
          <w:szCs w:val="20"/>
        </w:rPr>
      </w:pPr>
      <w:r w:rsidRPr="00C51AF0">
        <w:rPr>
          <w:rFonts w:ascii="Arial" w:hAnsi="Arial" w:cs="Arial"/>
          <w:color w:val="192A67"/>
          <w:sz w:val="20"/>
          <w:szCs w:val="20"/>
        </w:rPr>
        <w:t>Small businesses are an easy target for cybercriminals as the people in the business are often uneducated about cyber security, and small business has limited financial resources to put towards cyber protection.</w:t>
      </w:r>
    </w:p>
    <w:p w14:paraId="1A60AFE6" w14:textId="77777777" w:rsidR="00345AAE" w:rsidRPr="00C51AF0" w:rsidRDefault="00345AAE" w:rsidP="00C51AF0">
      <w:pPr>
        <w:rPr>
          <w:rFonts w:ascii="Arial" w:hAnsi="Arial" w:cs="Arial"/>
          <w:color w:val="192A67"/>
          <w:sz w:val="20"/>
          <w:szCs w:val="20"/>
        </w:rPr>
      </w:pPr>
      <w:r w:rsidRPr="00C51AF0">
        <w:rPr>
          <w:rFonts w:ascii="Arial" w:hAnsi="Arial" w:cs="Arial"/>
          <w:color w:val="192A67"/>
          <w:sz w:val="20"/>
          <w:szCs w:val="20"/>
        </w:rPr>
        <w:t>The biggest risk to your business, besides the massive financial impact, is the damage to your reputation. If identification details of staff, suppliers and customers are compromised, recovering from that violation can take months or years.</w:t>
      </w:r>
    </w:p>
    <w:p w14:paraId="23DD0883" w14:textId="77777777" w:rsidR="00345AAE" w:rsidRPr="00C51AF0" w:rsidRDefault="00345AAE" w:rsidP="00C51AF0">
      <w:pPr>
        <w:rPr>
          <w:rFonts w:ascii="Arial" w:hAnsi="Arial" w:cs="Arial"/>
          <w:b/>
          <w:color w:val="192A67"/>
          <w:sz w:val="24"/>
          <w:szCs w:val="24"/>
        </w:rPr>
      </w:pPr>
      <w:bookmarkStart w:id="1" w:name="_Toc82188408"/>
      <w:r w:rsidRPr="00C51AF0">
        <w:rPr>
          <w:rFonts w:ascii="Arial" w:hAnsi="Arial" w:cs="Arial"/>
          <w:b/>
          <w:color w:val="192A67"/>
          <w:sz w:val="24"/>
          <w:szCs w:val="24"/>
        </w:rPr>
        <w:t>Sources of Cyber-Attack</w:t>
      </w:r>
      <w:bookmarkEnd w:id="1"/>
    </w:p>
    <w:p w14:paraId="719C4767" w14:textId="77777777" w:rsidR="00345AAE" w:rsidRPr="00C51AF0" w:rsidRDefault="00345AAE" w:rsidP="00C51AF0">
      <w:pPr>
        <w:rPr>
          <w:rFonts w:ascii="Arial" w:hAnsi="Arial" w:cs="Arial"/>
          <w:color w:val="192A67"/>
          <w:sz w:val="20"/>
          <w:szCs w:val="20"/>
        </w:rPr>
      </w:pPr>
      <w:r w:rsidRPr="00C51AF0">
        <w:rPr>
          <w:rFonts w:ascii="Arial" w:hAnsi="Arial" w:cs="Arial"/>
          <w:color w:val="192A67"/>
          <w:sz w:val="20"/>
          <w:szCs w:val="20"/>
        </w:rPr>
        <w:t>Most cyber-attacks happen because of people – not systems. Educating yourself and your team is the best protection and risk minimisation strategy. Cybercriminals know that it is easier to trick people into giving information than to break through security technology.</w:t>
      </w:r>
    </w:p>
    <w:p w14:paraId="393A2122" w14:textId="77777777" w:rsidR="00345AAE" w:rsidRPr="00C51AF0" w:rsidRDefault="00345AAE" w:rsidP="00345AAE">
      <w:pPr>
        <w:rPr>
          <w:rFonts w:ascii="Arial" w:hAnsi="Arial" w:cs="Arial"/>
          <w:color w:val="192A67"/>
          <w:sz w:val="20"/>
          <w:szCs w:val="20"/>
        </w:rPr>
      </w:pPr>
      <w:r w:rsidRPr="00C51AF0">
        <w:rPr>
          <w:rFonts w:ascii="Arial" w:hAnsi="Arial" w:cs="Arial"/>
          <w:color w:val="192A67"/>
          <w:sz w:val="20"/>
          <w:szCs w:val="20"/>
        </w:rPr>
        <w:t xml:space="preserve">For small businesses and accounting professionals, the most common cyber risks are from employees, associates of the business or others known to the business somehow. </w:t>
      </w:r>
    </w:p>
    <w:p w14:paraId="0615F0EB" w14:textId="77777777" w:rsidR="00345AAE" w:rsidRPr="00C51AF0" w:rsidRDefault="00345AAE" w:rsidP="00345AAE">
      <w:pPr>
        <w:rPr>
          <w:rFonts w:ascii="Arial" w:hAnsi="Arial" w:cs="Arial"/>
          <w:color w:val="192A67"/>
          <w:sz w:val="20"/>
          <w:szCs w:val="20"/>
        </w:rPr>
      </w:pPr>
      <w:r w:rsidRPr="00C51AF0">
        <w:rPr>
          <w:rFonts w:ascii="Arial" w:hAnsi="Arial" w:cs="Arial"/>
          <w:color w:val="192A67"/>
          <w:sz w:val="20"/>
          <w:szCs w:val="20"/>
        </w:rPr>
        <w:t>Having strong internal controls will minimise or eliminate internal threats.</w:t>
      </w:r>
    </w:p>
    <w:p w14:paraId="12C81980" w14:textId="77777777" w:rsidR="00345AAE" w:rsidRPr="00C51AF0" w:rsidRDefault="00345AAE" w:rsidP="00345AAE">
      <w:pPr>
        <w:rPr>
          <w:rFonts w:ascii="Arial" w:hAnsi="Arial" w:cs="Arial"/>
          <w:color w:val="192A67"/>
          <w:sz w:val="20"/>
          <w:szCs w:val="20"/>
        </w:rPr>
      </w:pPr>
      <w:r w:rsidRPr="00C51AF0">
        <w:rPr>
          <w:rFonts w:ascii="Arial" w:hAnsi="Arial" w:cs="Arial"/>
          <w:color w:val="192A67"/>
          <w:sz w:val="20"/>
          <w:szCs w:val="20"/>
        </w:rPr>
        <w:t xml:space="preserve">External sources may be individuals working alone, organised crime groups, hacktivists motivated by ideological reasons, corporate </w:t>
      </w:r>
      <w:proofErr w:type="gramStart"/>
      <w:r w:rsidRPr="00C51AF0">
        <w:rPr>
          <w:rFonts w:ascii="Arial" w:hAnsi="Arial" w:cs="Arial"/>
          <w:color w:val="192A67"/>
          <w:sz w:val="20"/>
          <w:szCs w:val="20"/>
        </w:rPr>
        <w:t>espionage</w:t>
      </w:r>
      <w:proofErr w:type="gramEnd"/>
      <w:r w:rsidRPr="00C51AF0">
        <w:rPr>
          <w:rFonts w:ascii="Arial" w:hAnsi="Arial" w:cs="Arial"/>
          <w:color w:val="192A67"/>
          <w:sz w:val="20"/>
          <w:szCs w:val="20"/>
        </w:rPr>
        <w:t xml:space="preserve"> or state-sponsored activity.</w:t>
      </w:r>
    </w:p>
    <w:p w14:paraId="21870AD5" w14:textId="77777777" w:rsidR="00345AAE" w:rsidRPr="00C51AF0" w:rsidRDefault="00345AAE" w:rsidP="00345AAE">
      <w:pPr>
        <w:rPr>
          <w:rFonts w:ascii="Arial" w:hAnsi="Arial" w:cs="Arial"/>
          <w:color w:val="192A67"/>
          <w:sz w:val="20"/>
          <w:szCs w:val="20"/>
        </w:rPr>
      </w:pPr>
      <w:r w:rsidRPr="00C51AF0">
        <w:rPr>
          <w:rFonts w:ascii="Arial" w:hAnsi="Arial" w:cs="Arial"/>
          <w:color w:val="192A67"/>
          <w:sz w:val="20"/>
          <w:szCs w:val="20"/>
        </w:rPr>
        <w:t>Proper cyber protections, hardware and technology will minimise external threats.</w:t>
      </w:r>
    </w:p>
    <w:p w14:paraId="1A8CA631" w14:textId="77777777" w:rsidR="00345AAE" w:rsidRPr="00C51AF0" w:rsidRDefault="00345AAE" w:rsidP="00C51AF0">
      <w:pPr>
        <w:rPr>
          <w:rFonts w:ascii="Arial" w:hAnsi="Arial" w:cs="Arial"/>
          <w:b/>
          <w:color w:val="192A67"/>
          <w:sz w:val="24"/>
          <w:szCs w:val="24"/>
        </w:rPr>
      </w:pPr>
      <w:bookmarkStart w:id="2" w:name="_Toc82188407"/>
      <w:r w:rsidRPr="00C51AF0">
        <w:rPr>
          <w:rFonts w:ascii="Arial" w:hAnsi="Arial" w:cs="Arial"/>
          <w:b/>
          <w:color w:val="192A67"/>
          <w:sz w:val="24"/>
          <w:szCs w:val="24"/>
        </w:rPr>
        <w:t>Types of Cyber Incidents</w:t>
      </w:r>
      <w:bookmarkEnd w:id="2"/>
    </w:p>
    <w:p w14:paraId="20D06438" w14:textId="77777777" w:rsidR="00345AAE" w:rsidRPr="00C51AF0" w:rsidRDefault="00345AAE" w:rsidP="00345AAE">
      <w:pPr>
        <w:pStyle w:val="ListParagraph"/>
        <w:numPr>
          <w:ilvl w:val="0"/>
          <w:numId w:val="7"/>
        </w:numPr>
        <w:rPr>
          <w:rFonts w:eastAsiaTheme="minorHAnsi" w:cs="Arial"/>
          <w:color w:val="192A67"/>
          <w:szCs w:val="20"/>
        </w:rPr>
      </w:pPr>
      <w:r w:rsidRPr="00C51AF0">
        <w:rPr>
          <w:rFonts w:eastAsiaTheme="minorHAnsi" w:cs="Arial"/>
          <w:color w:val="192A67"/>
          <w:szCs w:val="20"/>
        </w:rPr>
        <w:t>Emails or calls from people pretending to be someone else wanting private information.</w:t>
      </w:r>
    </w:p>
    <w:p w14:paraId="75A17795" w14:textId="77777777" w:rsidR="00345AAE" w:rsidRPr="00C51AF0" w:rsidRDefault="00345AAE" w:rsidP="00345AAE">
      <w:pPr>
        <w:pStyle w:val="ListParagraph"/>
        <w:numPr>
          <w:ilvl w:val="0"/>
          <w:numId w:val="7"/>
        </w:numPr>
        <w:rPr>
          <w:rFonts w:eastAsiaTheme="minorHAnsi" w:cs="Arial"/>
          <w:color w:val="192A67"/>
          <w:szCs w:val="20"/>
        </w:rPr>
      </w:pPr>
      <w:r w:rsidRPr="00C51AF0">
        <w:rPr>
          <w:rFonts w:eastAsiaTheme="minorHAnsi" w:cs="Arial"/>
          <w:color w:val="192A67"/>
          <w:szCs w:val="20"/>
        </w:rPr>
        <w:t>Malicious emails or attachments.</w:t>
      </w:r>
    </w:p>
    <w:p w14:paraId="4E7574A8" w14:textId="77777777" w:rsidR="00345AAE" w:rsidRPr="00C51AF0" w:rsidRDefault="00345AAE" w:rsidP="00345AAE">
      <w:pPr>
        <w:pStyle w:val="ListParagraph"/>
        <w:numPr>
          <w:ilvl w:val="0"/>
          <w:numId w:val="7"/>
        </w:numPr>
        <w:rPr>
          <w:rFonts w:eastAsiaTheme="minorHAnsi" w:cs="Arial"/>
          <w:color w:val="192A67"/>
          <w:szCs w:val="20"/>
        </w:rPr>
      </w:pPr>
      <w:r w:rsidRPr="00C51AF0">
        <w:rPr>
          <w:rFonts w:eastAsiaTheme="minorHAnsi" w:cs="Arial"/>
          <w:color w:val="192A67"/>
          <w:szCs w:val="20"/>
        </w:rPr>
        <w:t>Compromised systems.</w:t>
      </w:r>
    </w:p>
    <w:p w14:paraId="0B092FAB" w14:textId="77777777" w:rsidR="00345AAE" w:rsidRPr="00C51AF0" w:rsidRDefault="00345AAE" w:rsidP="00345AAE">
      <w:pPr>
        <w:pStyle w:val="ListParagraph"/>
        <w:numPr>
          <w:ilvl w:val="0"/>
          <w:numId w:val="7"/>
        </w:numPr>
        <w:rPr>
          <w:rFonts w:eastAsiaTheme="minorHAnsi" w:cs="Arial"/>
          <w:color w:val="192A67"/>
          <w:szCs w:val="20"/>
        </w:rPr>
      </w:pPr>
      <w:r w:rsidRPr="00C51AF0">
        <w:rPr>
          <w:rFonts w:eastAsiaTheme="minorHAnsi" w:cs="Arial"/>
          <w:color w:val="192A67"/>
          <w:szCs w:val="20"/>
        </w:rPr>
        <w:t>Phishing and spear-phishing scams – tricks to get you to divulge personal information. Spear-phishing targets a specific individual rather than a general attempt.</w:t>
      </w:r>
    </w:p>
    <w:p w14:paraId="7A767667" w14:textId="0E271649" w:rsidR="00345AAE" w:rsidRPr="00C51AF0" w:rsidRDefault="00345AAE" w:rsidP="00345AAE">
      <w:pPr>
        <w:pStyle w:val="ListParagraph"/>
        <w:numPr>
          <w:ilvl w:val="0"/>
          <w:numId w:val="7"/>
        </w:numPr>
        <w:rPr>
          <w:rFonts w:eastAsiaTheme="minorHAnsi" w:cs="Arial"/>
          <w:color w:val="192A67"/>
          <w:szCs w:val="20"/>
        </w:rPr>
      </w:pPr>
      <w:r w:rsidRPr="00C51AF0">
        <w:rPr>
          <w:rFonts w:eastAsiaTheme="minorHAnsi" w:cs="Arial"/>
          <w:color w:val="192A67"/>
          <w:szCs w:val="20"/>
        </w:rPr>
        <w:t xml:space="preserve">Smishing – a message pretending to inform you that you are locked out of an account and </w:t>
      </w:r>
      <w:proofErr w:type="gramStart"/>
      <w:r w:rsidRPr="00C51AF0">
        <w:rPr>
          <w:rFonts w:eastAsiaTheme="minorHAnsi" w:cs="Arial"/>
          <w:color w:val="192A67"/>
          <w:szCs w:val="20"/>
        </w:rPr>
        <w:t>have to</w:t>
      </w:r>
      <w:proofErr w:type="gramEnd"/>
      <w:r w:rsidRPr="00C51AF0">
        <w:rPr>
          <w:rFonts w:eastAsiaTheme="minorHAnsi" w:cs="Arial"/>
          <w:color w:val="192A67"/>
          <w:szCs w:val="20"/>
        </w:rPr>
        <w:t xml:space="preserve"> supply identification to re</w:t>
      </w:r>
      <w:r w:rsidR="006A4E18">
        <w:rPr>
          <w:rFonts w:eastAsiaTheme="minorHAnsi" w:cs="Arial"/>
          <w:color w:val="192A67"/>
          <w:szCs w:val="20"/>
        </w:rPr>
        <w:t>-</w:t>
      </w:r>
      <w:r w:rsidRPr="00C51AF0">
        <w:rPr>
          <w:rFonts w:eastAsiaTheme="minorHAnsi" w:cs="Arial"/>
          <w:color w:val="192A67"/>
          <w:szCs w:val="20"/>
        </w:rPr>
        <w:t xml:space="preserve">access the account. </w:t>
      </w:r>
    </w:p>
    <w:p w14:paraId="2DA951F8" w14:textId="77777777" w:rsidR="00345AAE" w:rsidRPr="00C51AF0" w:rsidRDefault="00345AAE" w:rsidP="00345AAE">
      <w:pPr>
        <w:pStyle w:val="ListParagraph"/>
        <w:numPr>
          <w:ilvl w:val="0"/>
          <w:numId w:val="7"/>
        </w:numPr>
        <w:rPr>
          <w:rFonts w:eastAsiaTheme="minorHAnsi" w:cs="Arial"/>
          <w:color w:val="192A67"/>
          <w:szCs w:val="20"/>
        </w:rPr>
      </w:pPr>
      <w:r w:rsidRPr="00C51AF0">
        <w:rPr>
          <w:rFonts w:eastAsiaTheme="minorHAnsi" w:cs="Arial"/>
          <w:color w:val="192A67"/>
          <w:szCs w:val="20"/>
        </w:rPr>
        <w:t xml:space="preserve">Email harvesting, </w:t>
      </w:r>
      <w:proofErr w:type="gramStart"/>
      <w:r w:rsidRPr="00C51AF0">
        <w:rPr>
          <w:rFonts w:eastAsiaTheme="minorHAnsi" w:cs="Arial"/>
          <w:color w:val="192A67"/>
          <w:szCs w:val="20"/>
        </w:rPr>
        <w:t>stripping</w:t>
      </w:r>
      <w:proofErr w:type="gramEnd"/>
      <w:r w:rsidRPr="00C51AF0">
        <w:rPr>
          <w:rFonts w:eastAsiaTheme="minorHAnsi" w:cs="Arial"/>
          <w:color w:val="192A67"/>
          <w:szCs w:val="20"/>
        </w:rPr>
        <w:t xml:space="preserve"> or scanning.</w:t>
      </w:r>
    </w:p>
    <w:p w14:paraId="53BA5702" w14:textId="77777777" w:rsidR="00345AAE" w:rsidRPr="00C51AF0" w:rsidRDefault="00345AAE" w:rsidP="00345AAE">
      <w:pPr>
        <w:pStyle w:val="ListParagraph"/>
        <w:numPr>
          <w:ilvl w:val="0"/>
          <w:numId w:val="7"/>
        </w:numPr>
        <w:rPr>
          <w:rFonts w:eastAsiaTheme="minorHAnsi" w:cs="Arial"/>
          <w:color w:val="192A67"/>
          <w:szCs w:val="20"/>
        </w:rPr>
      </w:pPr>
      <w:r w:rsidRPr="00C51AF0">
        <w:rPr>
          <w:rFonts w:eastAsiaTheme="minorHAnsi" w:cs="Arial"/>
          <w:color w:val="192A67"/>
          <w:szCs w:val="20"/>
        </w:rPr>
        <w:t>Software and password hacking.</w:t>
      </w:r>
    </w:p>
    <w:p w14:paraId="2EA8BF3F" w14:textId="77777777" w:rsidR="00345AAE" w:rsidRPr="00C51AF0" w:rsidRDefault="00345AAE" w:rsidP="00345AAE">
      <w:pPr>
        <w:pStyle w:val="ListParagraph"/>
        <w:numPr>
          <w:ilvl w:val="0"/>
          <w:numId w:val="7"/>
        </w:numPr>
        <w:rPr>
          <w:rFonts w:eastAsiaTheme="minorHAnsi" w:cs="Arial"/>
          <w:color w:val="192A67"/>
          <w:szCs w:val="20"/>
        </w:rPr>
      </w:pPr>
      <w:r w:rsidRPr="00C51AF0">
        <w:rPr>
          <w:rFonts w:eastAsiaTheme="minorHAnsi" w:cs="Arial"/>
          <w:color w:val="192A67"/>
          <w:szCs w:val="20"/>
        </w:rPr>
        <w:t xml:space="preserve">Unintentional data leakage because of poor practices. </w:t>
      </w:r>
    </w:p>
    <w:p w14:paraId="1ABD8D5C" w14:textId="77777777" w:rsidR="00345AAE" w:rsidRPr="00C51AF0" w:rsidRDefault="00345AAE" w:rsidP="00345AAE">
      <w:pPr>
        <w:pStyle w:val="ListParagraph"/>
        <w:numPr>
          <w:ilvl w:val="0"/>
          <w:numId w:val="7"/>
        </w:numPr>
        <w:rPr>
          <w:rFonts w:eastAsiaTheme="minorHAnsi" w:cs="Arial"/>
          <w:color w:val="192A67"/>
          <w:szCs w:val="20"/>
        </w:rPr>
      </w:pPr>
      <w:r w:rsidRPr="00C51AF0">
        <w:rPr>
          <w:rFonts w:eastAsiaTheme="minorHAnsi" w:cs="Arial"/>
          <w:color w:val="192A67"/>
          <w:szCs w:val="20"/>
        </w:rPr>
        <w:t>Ransomware or malware.</w:t>
      </w:r>
    </w:p>
    <w:p w14:paraId="74E4C21C" w14:textId="77777777" w:rsidR="00345AAE" w:rsidRPr="00C51AF0" w:rsidRDefault="00345AAE" w:rsidP="00345AAE">
      <w:pPr>
        <w:pStyle w:val="ListParagraph"/>
        <w:numPr>
          <w:ilvl w:val="0"/>
          <w:numId w:val="7"/>
        </w:numPr>
        <w:rPr>
          <w:rFonts w:eastAsiaTheme="minorHAnsi" w:cs="Arial"/>
          <w:color w:val="192A67"/>
          <w:szCs w:val="20"/>
        </w:rPr>
      </w:pPr>
      <w:r w:rsidRPr="00C51AF0">
        <w:rPr>
          <w:rFonts w:eastAsiaTheme="minorHAnsi" w:cs="Arial"/>
          <w:color w:val="192A67"/>
          <w:szCs w:val="20"/>
        </w:rPr>
        <w:t>Denial of service by making systems unavailable because of attack.</w:t>
      </w:r>
    </w:p>
    <w:p w14:paraId="06F79526" w14:textId="77777777" w:rsidR="00345AAE" w:rsidRPr="00C51AF0" w:rsidRDefault="00345AAE" w:rsidP="00345AAE">
      <w:pPr>
        <w:pStyle w:val="ListParagraph"/>
        <w:numPr>
          <w:ilvl w:val="0"/>
          <w:numId w:val="7"/>
        </w:numPr>
        <w:rPr>
          <w:rFonts w:eastAsiaTheme="minorHAnsi" w:cs="Arial"/>
          <w:color w:val="192A67"/>
          <w:szCs w:val="20"/>
        </w:rPr>
      </w:pPr>
      <w:r w:rsidRPr="00C51AF0">
        <w:rPr>
          <w:rFonts w:eastAsiaTheme="minorHAnsi" w:cs="Arial"/>
          <w:color w:val="192A67"/>
          <w:szCs w:val="20"/>
        </w:rPr>
        <w:t>Identity theft.</w:t>
      </w:r>
    </w:p>
    <w:p w14:paraId="632198B6" w14:textId="77777777" w:rsidR="00345AAE" w:rsidRPr="00C51AF0" w:rsidRDefault="00345AAE" w:rsidP="00345AAE">
      <w:pPr>
        <w:pStyle w:val="ListParagraph"/>
        <w:numPr>
          <w:ilvl w:val="0"/>
          <w:numId w:val="7"/>
        </w:numPr>
        <w:rPr>
          <w:rFonts w:eastAsiaTheme="minorHAnsi" w:cs="Arial"/>
          <w:color w:val="192A67"/>
          <w:szCs w:val="20"/>
        </w:rPr>
      </w:pPr>
      <w:r w:rsidRPr="00C51AF0">
        <w:rPr>
          <w:rFonts w:eastAsiaTheme="minorHAnsi" w:cs="Arial"/>
          <w:color w:val="192A67"/>
          <w:szCs w:val="20"/>
        </w:rPr>
        <w:lastRenderedPageBreak/>
        <w:t>Industrial espionage or theft of intellectual property of a business.</w:t>
      </w:r>
    </w:p>
    <w:p w14:paraId="1AEC6A04" w14:textId="77777777" w:rsidR="00345AAE" w:rsidRPr="00C51AF0" w:rsidRDefault="00345AAE" w:rsidP="00345AAE">
      <w:pPr>
        <w:pStyle w:val="ListParagraph"/>
        <w:numPr>
          <w:ilvl w:val="0"/>
          <w:numId w:val="7"/>
        </w:numPr>
        <w:rPr>
          <w:rFonts w:eastAsiaTheme="minorHAnsi" w:cs="Arial"/>
          <w:color w:val="192A67"/>
          <w:szCs w:val="20"/>
        </w:rPr>
      </w:pPr>
      <w:r w:rsidRPr="00C51AF0">
        <w:rPr>
          <w:rFonts w:eastAsiaTheme="minorHAnsi" w:cs="Arial"/>
          <w:color w:val="192A67"/>
          <w:szCs w:val="20"/>
        </w:rPr>
        <w:t>Money laundering using unauthorised accounts to hide transactions.</w:t>
      </w:r>
    </w:p>
    <w:p w14:paraId="7AABE481" w14:textId="77777777" w:rsidR="00345AAE" w:rsidRPr="00C51AF0" w:rsidRDefault="00345AAE" w:rsidP="00345AAE">
      <w:pPr>
        <w:pStyle w:val="ListParagraph"/>
        <w:numPr>
          <w:ilvl w:val="0"/>
          <w:numId w:val="7"/>
        </w:numPr>
        <w:rPr>
          <w:rFonts w:eastAsiaTheme="minorHAnsi" w:cs="Arial"/>
          <w:color w:val="192A67"/>
          <w:szCs w:val="20"/>
        </w:rPr>
      </w:pPr>
      <w:r w:rsidRPr="00C51AF0">
        <w:rPr>
          <w:rFonts w:eastAsiaTheme="minorHAnsi" w:cs="Arial"/>
          <w:color w:val="192A67"/>
          <w:szCs w:val="20"/>
        </w:rPr>
        <w:t>Lodging of fraudulent activity statements or tax returns from your login.</w:t>
      </w:r>
    </w:p>
    <w:p w14:paraId="1748DC68" w14:textId="77777777" w:rsidR="00345AAE" w:rsidRPr="00C51AF0" w:rsidRDefault="00345AAE" w:rsidP="00C51AF0">
      <w:pPr>
        <w:rPr>
          <w:rFonts w:ascii="Arial" w:hAnsi="Arial" w:cs="Arial"/>
          <w:b/>
          <w:color w:val="192A67"/>
          <w:sz w:val="24"/>
          <w:szCs w:val="24"/>
        </w:rPr>
      </w:pPr>
      <w:bookmarkStart w:id="3" w:name="_Toc82188406"/>
      <w:r w:rsidRPr="00C51AF0">
        <w:rPr>
          <w:rFonts w:ascii="Arial" w:hAnsi="Arial" w:cs="Arial"/>
          <w:b/>
          <w:color w:val="192A67"/>
          <w:sz w:val="24"/>
          <w:szCs w:val="24"/>
        </w:rPr>
        <w:t>TPB Guidance on Protecting Your Practice from Cyber-Attacks</w:t>
      </w:r>
      <w:bookmarkEnd w:id="3"/>
    </w:p>
    <w:p w14:paraId="613C3063" w14:textId="77777777" w:rsidR="00345AAE" w:rsidRPr="00C51AF0" w:rsidRDefault="00345AAE" w:rsidP="00345AAE">
      <w:pPr>
        <w:rPr>
          <w:rFonts w:ascii="Arial" w:hAnsi="Arial" w:cs="Arial"/>
        </w:rPr>
      </w:pPr>
      <w:r w:rsidRPr="00C51AF0">
        <w:rPr>
          <w:rFonts w:ascii="Arial" w:hAnsi="Arial" w:cs="Arial"/>
          <w:color w:val="192A67"/>
          <w:sz w:val="20"/>
          <w:szCs w:val="20"/>
        </w:rPr>
        <w:t>The Tax Practitioners Board also provides guidance for tax professionals, and it has a practice note specifically addressing online security:</w:t>
      </w:r>
      <w:r w:rsidRPr="005A0372">
        <w:rPr>
          <w:rFonts w:ascii="Tahoma" w:hAnsi="Tahoma" w:cs="Tahoma"/>
          <w:sz w:val="24"/>
          <w:szCs w:val="24"/>
        </w:rPr>
        <w:t xml:space="preserve"> </w:t>
      </w:r>
      <w:hyperlink r:id="rId9" w:history="1">
        <w:r w:rsidRPr="00C51AF0">
          <w:rPr>
            <w:rStyle w:val="Hyperlink"/>
            <w:rFonts w:ascii="Arial" w:hAnsi="Arial" w:cs="Arial"/>
            <w:color w:val="006600"/>
          </w:rPr>
          <w:t>TPB(PN) 1/2017 Cloud computing and the Code of Professional Conduct</w:t>
        </w:r>
      </w:hyperlink>
      <w:r w:rsidRPr="00C51AF0">
        <w:rPr>
          <w:rFonts w:ascii="Arial" w:hAnsi="Arial" w:cs="Arial"/>
        </w:rPr>
        <w:t>.</w:t>
      </w:r>
    </w:p>
    <w:p w14:paraId="5D191F0E" w14:textId="77777777" w:rsidR="00345AAE" w:rsidRPr="00C51AF0" w:rsidRDefault="00345AAE" w:rsidP="00345AAE">
      <w:pPr>
        <w:rPr>
          <w:rFonts w:ascii="Arial" w:hAnsi="Arial" w:cs="Arial"/>
          <w:color w:val="192A67"/>
          <w:sz w:val="20"/>
          <w:szCs w:val="20"/>
        </w:rPr>
      </w:pPr>
      <w:r w:rsidRPr="00C51AF0">
        <w:rPr>
          <w:rFonts w:ascii="Arial" w:hAnsi="Arial" w:cs="Arial"/>
          <w:color w:val="192A67"/>
          <w:sz w:val="20"/>
          <w:szCs w:val="20"/>
        </w:rPr>
        <w:t xml:space="preserve">The TPB refers to cloud computing as the provision of information technology resources as a service through a network (including storing, </w:t>
      </w:r>
      <w:proofErr w:type="gramStart"/>
      <w:r w:rsidRPr="00C51AF0">
        <w:rPr>
          <w:rFonts w:ascii="Arial" w:hAnsi="Arial" w:cs="Arial"/>
          <w:color w:val="192A67"/>
          <w:sz w:val="20"/>
          <w:szCs w:val="20"/>
        </w:rPr>
        <w:t>managing</w:t>
      </w:r>
      <w:proofErr w:type="gramEnd"/>
      <w:r w:rsidRPr="00C51AF0">
        <w:rPr>
          <w:rFonts w:ascii="Arial" w:hAnsi="Arial" w:cs="Arial"/>
          <w:color w:val="192A67"/>
          <w:sz w:val="20"/>
          <w:szCs w:val="20"/>
        </w:rPr>
        <w:t xml:space="preserve"> and processing data), typically over the internet.</w:t>
      </w:r>
    </w:p>
    <w:p w14:paraId="27C934CE" w14:textId="77777777" w:rsidR="00345AAE" w:rsidRPr="00C51AF0" w:rsidRDefault="00345AAE" w:rsidP="00345AAE">
      <w:pPr>
        <w:rPr>
          <w:rFonts w:ascii="Arial" w:hAnsi="Arial" w:cs="Arial"/>
          <w:color w:val="192A67"/>
          <w:sz w:val="20"/>
          <w:szCs w:val="20"/>
        </w:rPr>
      </w:pPr>
      <w:r w:rsidRPr="00C51AF0">
        <w:rPr>
          <w:rFonts w:ascii="Arial" w:hAnsi="Arial" w:cs="Arial"/>
          <w:color w:val="192A67"/>
          <w:sz w:val="20"/>
          <w:szCs w:val="20"/>
        </w:rPr>
        <w:t>Information technology service includes data storage, software programs,</w:t>
      </w:r>
      <w:r w:rsidRPr="005A0372">
        <w:rPr>
          <w:rFonts w:ascii="Tahoma" w:hAnsi="Tahoma" w:cs="Tahoma"/>
          <w:sz w:val="24"/>
          <w:szCs w:val="24"/>
        </w:rPr>
        <w:t xml:space="preserve"> </w:t>
      </w:r>
      <w:r w:rsidRPr="00C51AF0">
        <w:rPr>
          <w:rFonts w:ascii="Arial" w:hAnsi="Arial" w:cs="Arial"/>
          <w:color w:val="192A67"/>
          <w:sz w:val="20"/>
          <w:szCs w:val="20"/>
        </w:rPr>
        <w:t xml:space="preserve">applications, databases, </w:t>
      </w:r>
      <w:proofErr w:type="gramStart"/>
      <w:r w:rsidRPr="00C51AF0">
        <w:rPr>
          <w:rFonts w:ascii="Arial" w:hAnsi="Arial" w:cs="Arial"/>
          <w:color w:val="192A67"/>
          <w:sz w:val="20"/>
          <w:szCs w:val="20"/>
        </w:rPr>
        <w:t>email</w:t>
      </w:r>
      <w:proofErr w:type="gramEnd"/>
      <w:r w:rsidRPr="00C51AF0">
        <w:rPr>
          <w:rFonts w:ascii="Arial" w:hAnsi="Arial" w:cs="Arial"/>
          <w:color w:val="192A67"/>
          <w:sz w:val="20"/>
          <w:szCs w:val="20"/>
        </w:rPr>
        <w:t xml:space="preserve"> and file services provided as software as a service, platform as a service or infrastructure as a service.</w:t>
      </w:r>
    </w:p>
    <w:p w14:paraId="6CFB78B5" w14:textId="77777777" w:rsidR="00345AAE" w:rsidRPr="00C51AF0" w:rsidRDefault="00345AAE" w:rsidP="00345AAE">
      <w:pPr>
        <w:rPr>
          <w:rFonts w:ascii="Arial" w:hAnsi="Arial" w:cs="Arial"/>
          <w:color w:val="192A67"/>
          <w:sz w:val="20"/>
          <w:szCs w:val="20"/>
        </w:rPr>
      </w:pPr>
      <w:r w:rsidRPr="00C51AF0">
        <w:rPr>
          <w:rFonts w:ascii="Arial" w:hAnsi="Arial" w:cs="Arial"/>
          <w:color w:val="192A67"/>
          <w:sz w:val="20"/>
          <w:szCs w:val="20"/>
        </w:rPr>
        <w:t xml:space="preserve">Registered practitioners engage with cloud computing for various purposes, including information storage, lodgement of returns, digital signatures, client portals and practice management software. </w:t>
      </w:r>
      <w:proofErr w:type="gramStart"/>
      <w:r w:rsidRPr="00C51AF0">
        <w:rPr>
          <w:rFonts w:ascii="Arial" w:hAnsi="Arial" w:cs="Arial"/>
          <w:color w:val="192A67"/>
          <w:sz w:val="20"/>
          <w:szCs w:val="20"/>
        </w:rPr>
        <w:t>All of</w:t>
      </w:r>
      <w:proofErr w:type="gramEnd"/>
      <w:r w:rsidRPr="00C51AF0">
        <w:rPr>
          <w:rFonts w:ascii="Arial" w:hAnsi="Arial" w:cs="Arial"/>
          <w:color w:val="192A67"/>
          <w:sz w:val="20"/>
          <w:szCs w:val="20"/>
        </w:rPr>
        <w:t xml:space="preserve"> these applications must meet privacy and security guidelines. </w:t>
      </w:r>
    </w:p>
    <w:p w14:paraId="0652A89A" w14:textId="77777777" w:rsidR="00345AAE" w:rsidRPr="00C51AF0" w:rsidRDefault="00345AAE" w:rsidP="00345AAE">
      <w:pPr>
        <w:rPr>
          <w:rFonts w:ascii="Arial" w:hAnsi="Arial" w:cs="Arial"/>
          <w:color w:val="192A67"/>
          <w:sz w:val="20"/>
          <w:szCs w:val="20"/>
        </w:rPr>
      </w:pPr>
      <w:r w:rsidRPr="00C51AF0">
        <w:rPr>
          <w:rFonts w:ascii="Arial" w:hAnsi="Arial" w:cs="Arial"/>
          <w:color w:val="192A67"/>
          <w:sz w:val="20"/>
          <w:szCs w:val="20"/>
        </w:rPr>
        <w:t xml:space="preserve">The TPB recommends the following controls to assist in maintaining and protecting the confidentiality, </w:t>
      </w:r>
      <w:proofErr w:type="gramStart"/>
      <w:r w:rsidRPr="00C51AF0">
        <w:rPr>
          <w:rFonts w:ascii="Arial" w:hAnsi="Arial" w:cs="Arial"/>
          <w:color w:val="192A67"/>
          <w:sz w:val="20"/>
          <w:szCs w:val="20"/>
        </w:rPr>
        <w:t>integrity</w:t>
      </w:r>
      <w:proofErr w:type="gramEnd"/>
      <w:r w:rsidRPr="00C51AF0">
        <w:rPr>
          <w:rFonts w:ascii="Arial" w:hAnsi="Arial" w:cs="Arial"/>
          <w:color w:val="192A67"/>
          <w:sz w:val="20"/>
          <w:szCs w:val="20"/>
        </w:rPr>
        <w:t xml:space="preserve"> and availability of client data:</w:t>
      </w:r>
    </w:p>
    <w:p w14:paraId="2C1ABE57" w14:textId="77777777" w:rsidR="00345AAE" w:rsidRPr="00C51AF0" w:rsidRDefault="00345AAE" w:rsidP="00C51AF0">
      <w:pPr>
        <w:pStyle w:val="ListParagraph"/>
        <w:numPr>
          <w:ilvl w:val="0"/>
          <w:numId w:val="7"/>
        </w:numPr>
        <w:rPr>
          <w:rFonts w:eastAsiaTheme="minorHAnsi" w:cs="Arial"/>
          <w:color w:val="192A67"/>
          <w:szCs w:val="20"/>
        </w:rPr>
      </w:pPr>
      <w:r w:rsidRPr="00C51AF0">
        <w:rPr>
          <w:rFonts w:eastAsiaTheme="minorHAnsi" w:cs="Arial"/>
          <w:color w:val="192A67"/>
          <w:szCs w:val="20"/>
        </w:rPr>
        <w:t>An appropriate confidentiality agreement between the registered practitioner and the online service provider.</w:t>
      </w:r>
    </w:p>
    <w:p w14:paraId="1904D165" w14:textId="77777777" w:rsidR="00345AAE" w:rsidRPr="00C51AF0" w:rsidRDefault="00345AAE" w:rsidP="00C51AF0">
      <w:pPr>
        <w:pStyle w:val="ListParagraph"/>
        <w:numPr>
          <w:ilvl w:val="0"/>
          <w:numId w:val="7"/>
        </w:numPr>
        <w:rPr>
          <w:rFonts w:eastAsiaTheme="minorHAnsi" w:cs="Arial"/>
          <w:color w:val="192A67"/>
          <w:szCs w:val="20"/>
        </w:rPr>
      </w:pPr>
      <w:r w:rsidRPr="00C51AF0">
        <w:rPr>
          <w:rFonts w:eastAsiaTheme="minorHAnsi" w:cs="Arial"/>
          <w:color w:val="192A67"/>
          <w:szCs w:val="20"/>
        </w:rPr>
        <w:t>Use of a secured website and encrypted network traffic</w:t>
      </w:r>
    </w:p>
    <w:p w14:paraId="68E1D599" w14:textId="77777777" w:rsidR="00345AAE" w:rsidRPr="00C51AF0" w:rsidRDefault="00345AAE" w:rsidP="00C51AF0">
      <w:pPr>
        <w:pStyle w:val="ListParagraph"/>
        <w:numPr>
          <w:ilvl w:val="0"/>
          <w:numId w:val="7"/>
        </w:numPr>
        <w:rPr>
          <w:rFonts w:eastAsiaTheme="minorHAnsi" w:cs="Arial"/>
          <w:color w:val="192A67"/>
          <w:szCs w:val="20"/>
        </w:rPr>
      </w:pPr>
      <w:r w:rsidRPr="00C51AF0">
        <w:rPr>
          <w:rFonts w:eastAsiaTheme="minorHAnsi" w:cs="Arial"/>
          <w:color w:val="192A67"/>
          <w:szCs w:val="20"/>
        </w:rPr>
        <w:t>Security credentials.</w:t>
      </w:r>
    </w:p>
    <w:p w14:paraId="3ACC3A7B" w14:textId="77777777" w:rsidR="00345AAE" w:rsidRPr="00C51AF0" w:rsidRDefault="00345AAE" w:rsidP="00C51AF0">
      <w:pPr>
        <w:pStyle w:val="ListParagraph"/>
        <w:numPr>
          <w:ilvl w:val="0"/>
          <w:numId w:val="7"/>
        </w:numPr>
        <w:rPr>
          <w:rFonts w:eastAsiaTheme="minorHAnsi" w:cs="Arial"/>
          <w:color w:val="192A67"/>
          <w:szCs w:val="20"/>
        </w:rPr>
      </w:pPr>
      <w:r w:rsidRPr="00C51AF0">
        <w:rPr>
          <w:rFonts w:eastAsiaTheme="minorHAnsi" w:cs="Arial"/>
          <w:color w:val="192A67"/>
          <w:szCs w:val="20"/>
        </w:rPr>
        <w:t>User access controls ensuring unauthorised people do not have access to data.</w:t>
      </w:r>
    </w:p>
    <w:p w14:paraId="47EC49BD" w14:textId="77777777" w:rsidR="00345AAE" w:rsidRPr="00C51AF0" w:rsidRDefault="00345AAE" w:rsidP="00C51AF0">
      <w:pPr>
        <w:pStyle w:val="ListParagraph"/>
        <w:numPr>
          <w:ilvl w:val="0"/>
          <w:numId w:val="7"/>
        </w:numPr>
        <w:rPr>
          <w:rFonts w:eastAsiaTheme="minorHAnsi" w:cs="Arial"/>
          <w:color w:val="192A67"/>
          <w:szCs w:val="20"/>
        </w:rPr>
      </w:pPr>
      <w:r w:rsidRPr="00C51AF0">
        <w:rPr>
          <w:rFonts w:eastAsiaTheme="minorHAnsi" w:cs="Arial"/>
          <w:color w:val="192A67"/>
          <w:szCs w:val="20"/>
        </w:rPr>
        <w:t xml:space="preserve">Standard business reporting. </w:t>
      </w:r>
    </w:p>
    <w:p w14:paraId="4ED5B552" w14:textId="77777777" w:rsidR="00345AAE" w:rsidRPr="00C51AF0" w:rsidRDefault="00345AAE" w:rsidP="00C51AF0">
      <w:pPr>
        <w:pStyle w:val="ListParagraph"/>
        <w:numPr>
          <w:ilvl w:val="0"/>
          <w:numId w:val="7"/>
        </w:numPr>
        <w:rPr>
          <w:rFonts w:eastAsiaTheme="minorHAnsi" w:cs="Arial"/>
          <w:color w:val="192A67"/>
          <w:szCs w:val="20"/>
        </w:rPr>
      </w:pPr>
      <w:r w:rsidRPr="00C51AF0">
        <w:rPr>
          <w:rFonts w:eastAsiaTheme="minorHAnsi" w:cs="Arial"/>
          <w:color w:val="192A67"/>
          <w:szCs w:val="20"/>
        </w:rPr>
        <w:t>Audit trails.</w:t>
      </w:r>
    </w:p>
    <w:p w14:paraId="7799E693" w14:textId="77777777" w:rsidR="00345AAE" w:rsidRPr="00C51AF0" w:rsidRDefault="00345AAE" w:rsidP="00C51AF0">
      <w:pPr>
        <w:pStyle w:val="ListParagraph"/>
        <w:numPr>
          <w:ilvl w:val="0"/>
          <w:numId w:val="7"/>
        </w:numPr>
        <w:rPr>
          <w:rFonts w:eastAsiaTheme="minorHAnsi" w:cs="Arial"/>
          <w:color w:val="192A67"/>
          <w:szCs w:val="20"/>
        </w:rPr>
      </w:pPr>
      <w:r w:rsidRPr="00C51AF0">
        <w:rPr>
          <w:rFonts w:eastAsiaTheme="minorHAnsi" w:cs="Arial"/>
          <w:color w:val="192A67"/>
          <w:szCs w:val="20"/>
        </w:rPr>
        <w:t>Appropriate segregation of duties.</w:t>
      </w:r>
    </w:p>
    <w:p w14:paraId="662F82CC" w14:textId="77777777" w:rsidR="00345AAE" w:rsidRPr="00C51AF0" w:rsidRDefault="00345AAE" w:rsidP="00C51AF0">
      <w:pPr>
        <w:pStyle w:val="ListParagraph"/>
        <w:numPr>
          <w:ilvl w:val="0"/>
          <w:numId w:val="7"/>
        </w:numPr>
        <w:rPr>
          <w:rFonts w:eastAsiaTheme="minorHAnsi" w:cs="Arial"/>
          <w:color w:val="192A67"/>
          <w:szCs w:val="20"/>
        </w:rPr>
      </w:pPr>
      <w:r w:rsidRPr="00C51AF0">
        <w:rPr>
          <w:rFonts w:eastAsiaTheme="minorHAnsi" w:cs="Arial"/>
          <w:color w:val="192A67"/>
          <w:szCs w:val="20"/>
        </w:rPr>
        <w:t>Review and approve data changes.</w:t>
      </w:r>
    </w:p>
    <w:p w14:paraId="47B9AD71" w14:textId="77777777" w:rsidR="00345AAE" w:rsidRPr="00C51AF0" w:rsidRDefault="00345AAE" w:rsidP="00345AAE">
      <w:pPr>
        <w:rPr>
          <w:rFonts w:ascii="Arial" w:hAnsi="Arial" w:cs="Arial"/>
          <w:color w:val="192A67"/>
          <w:sz w:val="20"/>
          <w:szCs w:val="20"/>
        </w:rPr>
      </w:pPr>
      <w:r w:rsidRPr="00C51AF0">
        <w:rPr>
          <w:rFonts w:ascii="Arial" w:hAnsi="Arial" w:cs="Arial"/>
          <w:color w:val="192A67"/>
          <w:sz w:val="20"/>
          <w:szCs w:val="20"/>
        </w:rPr>
        <w:t>If a registered agent has inadequate cyber security arrangements, this could breach the Code of Professional Conduct.</w:t>
      </w:r>
    </w:p>
    <w:p w14:paraId="393FA004" w14:textId="77777777" w:rsidR="00345AAE" w:rsidRPr="00C51AF0" w:rsidRDefault="00345AAE" w:rsidP="00345AAE">
      <w:pPr>
        <w:rPr>
          <w:rFonts w:ascii="Arial" w:hAnsi="Arial" w:cs="Arial"/>
          <w:color w:val="192A67"/>
          <w:sz w:val="20"/>
          <w:szCs w:val="20"/>
        </w:rPr>
      </w:pPr>
      <w:r w:rsidRPr="00C51AF0">
        <w:rPr>
          <w:rFonts w:ascii="Arial" w:hAnsi="Arial" w:cs="Arial"/>
          <w:color w:val="192A67"/>
          <w:sz w:val="20"/>
          <w:szCs w:val="20"/>
        </w:rPr>
        <w:t xml:space="preserve">Any information disclosed to a third party must have the client’s permission. This includes your practice management tools and applications if client data is disclosed. </w:t>
      </w:r>
    </w:p>
    <w:p w14:paraId="58EA9CBB" w14:textId="77777777" w:rsidR="00345AAE" w:rsidRPr="00C51AF0" w:rsidRDefault="00345AAE" w:rsidP="00345AAE">
      <w:pPr>
        <w:rPr>
          <w:rFonts w:ascii="Arial" w:hAnsi="Arial" w:cs="Arial"/>
          <w:color w:val="192A67"/>
          <w:sz w:val="20"/>
          <w:szCs w:val="20"/>
        </w:rPr>
      </w:pPr>
      <w:r w:rsidRPr="00C51AF0">
        <w:rPr>
          <w:rFonts w:ascii="Arial" w:hAnsi="Arial" w:cs="Arial"/>
          <w:color w:val="192A67"/>
          <w:sz w:val="20"/>
          <w:szCs w:val="20"/>
        </w:rPr>
        <w:t>Client permission must be obtained before sharing client data with a third party, either as general permission in the letter of engagement or specific permission if needed for new online service providers.</w:t>
      </w:r>
    </w:p>
    <w:p w14:paraId="3B8BA5A0" w14:textId="77777777" w:rsidR="00345AAE" w:rsidRDefault="00345AAE" w:rsidP="00345AAE">
      <w:pPr>
        <w:pStyle w:val="Heading2"/>
        <w:rPr>
          <w:rFonts w:ascii="Tahoma" w:hAnsi="Tahoma" w:cs="Tahoma"/>
          <w:sz w:val="24"/>
          <w:szCs w:val="24"/>
        </w:rPr>
      </w:pPr>
    </w:p>
    <w:p w14:paraId="775DAFFB" w14:textId="77777777" w:rsidR="00345AAE" w:rsidRPr="00C51AF0" w:rsidRDefault="00345AAE" w:rsidP="00C51AF0">
      <w:pPr>
        <w:rPr>
          <w:rFonts w:ascii="Arial" w:hAnsi="Arial" w:cs="Arial"/>
          <w:b/>
          <w:color w:val="192A67"/>
          <w:sz w:val="24"/>
          <w:szCs w:val="24"/>
        </w:rPr>
      </w:pPr>
      <w:r w:rsidRPr="00C51AF0">
        <w:rPr>
          <w:rFonts w:ascii="Arial" w:hAnsi="Arial" w:cs="Arial"/>
          <w:b/>
          <w:color w:val="192A67"/>
          <w:sz w:val="24"/>
          <w:szCs w:val="24"/>
        </w:rPr>
        <w:t>ATO Security Advice for Tax Professionals</w:t>
      </w:r>
      <w:bookmarkEnd w:id="0"/>
    </w:p>
    <w:p w14:paraId="60352D9D" w14:textId="77777777" w:rsidR="00345AAE" w:rsidRPr="00C51AF0" w:rsidRDefault="00345AAE" w:rsidP="00345AAE">
      <w:pPr>
        <w:rPr>
          <w:rFonts w:ascii="Arial" w:hAnsi="Arial" w:cs="Arial"/>
          <w:color w:val="192A67"/>
          <w:sz w:val="20"/>
          <w:szCs w:val="20"/>
        </w:rPr>
      </w:pPr>
      <w:r w:rsidRPr="00C51AF0">
        <w:rPr>
          <w:rFonts w:ascii="Arial" w:hAnsi="Arial" w:cs="Arial"/>
          <w:color w:val="192A67"/>
          <w:sz w:val="20"/>
          <w:szCs w:val="20"/>
        </w:rPr>
        <w:t>The Australian Taxation Office recommends that you review your security systems and procedures regularly.</w:t>
      </w:r>
    </w:p>
    <w:p w14:paraId="7323BC92" w14:textId="77777777" w:rsidR="00345AAE" w:rsidRPr="00C51AF0" w:rsidRDefault="00345AAE" w:rsidP="00C51AF0">
      <w:pPr>
        <w:pStyle w:val="ListParagraph"/>
        <w:numPr>
          <w:ilvl w:val="0"/>
          <w:numId w:val="7"/>
        </w:numPr>
        <w:rPr>
          <w:rFonts w:eastAsiaTheme="minorHAnsi" w:cs="Arial"/>
          <w:color w:val="192A67"/>
          <w:szCs w:val="20"/>
        </w:rPr>
      </w:pPr>
      <w:r w:rsidRPr="00C51AF0">
        <w:rPr>
          <w:rFonts w:eastAsiaTheme="minorHAnsi" w:cs="Arial"/>
          <w:color w:val="192A67"/>
          <w:szCs w:val="20"/>
        </w:rPr>
        <w:t>Check the proof of identity for all new clients.</w:t>
      </w:r>
    </w:p>
    <w:p w14:paraId="3D061364" w14:textId="77777777" w:rsidR="00345AAE" w:rsidRPr="00C51AF0" w:rsidRDefault="00345AAE" w:rsidP="00C51AF0">
      <w:pPr>
        <w:pStyle w:val="ListParagraph"/>
        <w:numPr>
          <w:ilvl w:val="0"/>
          <w:numId w:val="7"/>
        </w:numPr>
        <w:rPr>
          <w:rFonts w:eastAsiaTheme="minorHAnsi" w:cs="Arial"/>
          <w:color w:val="192A67"/>
          <w:szCs w:val="20"/>
        </w:rPr>
      </w:pPr>
      <w:r w:rsidRPr="00C51AF0">
        <w:rPr>
          <w:rFonts w:eastAsiaTheme="minorHAnsi" w:cs="Arial"/>
          <w:color w:val="192A67"/>
          <w:szCs w:val="20"/>
        </w:rPr>
        <w:t>Only lodge forms for clients whose identity you have verified.</w:t>
      </w:r>
    </w:p>
    <w:p w14:paraId="2D22C1F7" w14:textId="77777777" w:rsidR="00345AAE" w:rsidRPr="00C51AF0" w:rsidRDefault="00345AAE" w:rsidP="00C51AF0">
      <w:pPr>
        <w:pStyle w:val="ListParagraph"/>
        <w:numPr>
          <w:ilvl w:val="0"/>
          <w:numId w:val="7"/>
        </w:numPr>
        <w:rPr>
          <w:rFonts w:eastAsiaTheme="minorHAnsi" w:cs="Arial"/>
          <w:color w:val="192A67"/>
          <w:szCs w:val="20"/>
        </w:rPr>
      </w:pPr>
      <w:r w:rsidRPr="00C51AF0">
        <w:rPr>
          <w:rFonts w:eastAsiaTheme="minorHAnsi" w:cs="Arial"/>
          <w:color w:val="192A67"/>
          <w:szCs w:val="20"/>
        </w:rPr>
        <w:lastRenderedPageBreak/>
        <w:t>Ensure your computer systems are up to date and protected against cyber-attacks.</w:t>
      </w:r>
    </w:p>
    <w:p w14:paraId="2977E405" w14:textId="77777777" w:rsidR="00345AAE" w:rsidRPr="00C51AF0" w:rsidRDefault="00345AAE" w:rsidP="00C51AF0">
      <w:pPr>
        <w:pStyle w:val="ListParagraph"/>
        <w:numPr>
          <w:ilvl w:val="0"/>
          <w:numId w:val="7"/>
        </w:numPr>
        <w:rPr>
          <w:rFonts w:eastAsiaTheme="minorHAnsi" w:cs="Arial"/>
          <w:color w:val="192A67"/>
          <w:szCs w:val="20"/>
        </w:rPr>
      </w:pPr>
      <w:r w:rsidRPr="00C51AF0">
        <w:rPr>
          <w:rFonts w:eastAsiaTheme="minorHAnsi" w:cs="Arial"/>
          <w:color w:val="192A67"/>
          <w:szCs w:val="20"/>
        </w:rPr>
        <w:t>Discuss the importance of cyber security with staff and provide training.</w:t>
      </w:r>
    </w:p>
    <w:p w14:paraId="77734BA3" w14:textId="77777777" w:rsidR="00345AAE" w:rsidRPr="00C51AF0" w:rsidRDefault="00345AAE" w:rsidP="00C51AF0">
      <w:pPr>
        <w:pStyle w:val="ListParagraph"/>
        <w:numPr>
          <w:ilvl w:val="0"/>
          <w:numId w:val="7"/>
        </w:numPr>
        <w:rPr>
          <w:rFonts w:eastAsiaTheme="minorHAnsi" w:cs="Arial"/>
          <w:color w:val="192A67"/>
          <w:szCs w:val="20"/>
        </w:rPr>
      </w:pPr>
      <w:r w:rsidRPr="00C51AF0">
        <w:rPr>
          <w:rFonts w:eastAsiaTheme="minorHAnsi" w:cs="Arial"/>
          <w:color w:val="192A67"/>
          <w:szCs w:val="20"/>
        </w:rPr>
        <w:t>Ensure staff understand what is appropriate to share on social media or via email.</w:t>
      </w:r>
    </w:p>
    <w:p w14:paraId="1D29926B" w14:textId="77777777" w:rsidR="00345AAE" w:rsidRPr="00C51AF0" w:rsidRDefault="00345AAE" w:rsidP="00C51AF0">
      <w:pPr>
        <w:pStyle w:val="ListParagraph"/>
        <w:numPr>
          <w:ilvl w:val="0"/>
          <w:numId w:val="7"/>
        </w:numPr>
        <w:rPr>
          <w:rFonts w:eastAsiaTheme="minorHAnsi" w:cs="Arial"/>
          <w:color w:val="192A67"/>
          <w:szCs w:val="20"/>
        </w:rPr>
      </w:pPr>
      <w:r w:rsidRPr="00C51AF0">
        <w:rPr>
          <w:rFonts w:eastAsiaTheme="minorHAnsi" w:cs="Arial"/>
          <w:color w:val="192A67"/>
          <w:szCs w:val="20"/>
        </w:rPr>
        <w:t xml:space="preserve">Immediately report unknown access to your </w:t>
      </w:r>
      <w:proofErr w:type="spellStart"/>
      <w:r w:rsidRPr="00C51AF0">
        <w:rPr>
          <w:rFonts w:eastAsiaTheme="minorHAnsi" w:cs="Arial"/>
          <w:color w:val="192A67"/>
          <w:szCs w:val="20"/>
        </w:rPr>
        <w:t>myGovID</w:t>
      </w:r>
      <w:proofErr w:type="spellEnd"/>
      <w:r w:rsidRPr="00C51AF0">
        <w:rPr>
          <w:rFonts w:eastAsiaTheme="minorHAnsi" w:cs="Arial"/>
          <w:color w:val="192A67"/>
          <w:szCs w:val="20"/>
        </w:rPr>
        <w:t>.</w:t>
      </w:r>
    </w:p>
    <w:p w14:paraId="5EE2E36B" w14:textId="77777777" w:rsidR="00345AAE" w:rsidRPr="00C51AF0" w:rsidRDefault="00345AAE" w:rsidP="00C51AF0">
      <w:pPr>
        <w:pStyle w:val="ListParagraph"/>
        <w:numPr>
          <w:ilvl w:val="0"/>
          <w:numId w:val="7"/>
        </w:numPr>
        <w:rPr>
          <w:rFonts w:eastAsiaTheme="minorHAnsi" w:cs="Arial"/>
          <w:color w:val="192A67"/>
          <w:szCs w:val="20"/>
        </w:rPr>
      </w:pPr>
      <w:r w:rsidRPr="00C51AF0">
        <w:rPr>
          <w:rFonts w:eastAsiaTheme="minorHAnsi" w:cs="Arial"/>
          <w:color w:val="192A67"/>
          <w:szCs w:val="20"/>
        </w:rPr>
        <w:t>Immediately report data breaches.</w:t>
      </w:r>
    </w:p>
    <w:p w14:paraId="413B63D3" w14:textId="77777777" w:rsidR="00345AAE" w:rsidRPr="00C51AF0" w:rsidRDefault="00345AAE" w:rsidP="00C51AF0">
      <w:pPr>
        <w:pStyle w:val="ListParagraph"/>
        <w:numPr>
          <w:ilvl w:val="0"/>
          <w:numId w:val="7"/>
        </w:numPr>
        <w:rPr>
          <w:rFonts w:eastAsiaTheme="minorHAnsi" w:cs="Arial"/>
          <w:color w:val="192A67"/>
          <w:szCs w:val="20"/>
        </w:rPr>
      </w:pPr>
      <w:r w:rsidRPr="00C51AF0">
        <w:rPr>
          <w:rFonts w:eastAsiaTheme="minorHAnsi" w:cs="Arial"/>
          <w:color w:val="192A67"/>
          <w:szCs w:val="20"/>
        </w:rPr>
        <w:t>Report suspected fraud, identity theft or criminal activity.</w:t>
      </w:r>
    </w:p>
    <w:p w14:paraId="1E717B55" w14:textId="77777777" w:rsidR="00345AAE" w:rsidRPr="00C51AF0" w:rsidRDefault="00345AAE" w:rsidP="00C51AF0">
      <w:pPr>
        <w:pStyle w:val="ListParagraph"/>
        <w:numPr>
          <w:ilvl w:val="0"/>
          <w:numId w:val="7"/>
        </w:numPr>
        <w:rPr>
          <w:rFonts w:eastAsiaTheme="minorHAnsi" w:cs="Arial"/>
          <w:color w:val="192A67"/>
          <w:szCs w:val="20"/>
        </w:rPr>
      </w:pPr>
      <w:r w:rsidRPr="00C51AF0">
        <w:rPr>
          <w:rFonts w:eastAsiaTheme="minorHAnsi" w:cs="Arial"/>
          <w:color w:val="192A67"/>
          <w:szCs w:val="20"/>
        </w:rPr>
        <w:t>Secure your physical business premises and all identifiable information appropriately.</w:t>
      </w:r>
    </w:p>
    <w:p w14:paraId="02953204" w14:textId="77777777" w:rsidR="00345AAE" w:rsidRPr="00C51AF0" w:rsidRDefault="00345AAE" w:rsidP="00C51AF0">
      <w:pPr>
        <w:pStyle w:val="ListParagraph"/>
        <w:numPr>
          <w:ilvl w:val="0"/>
          <w:numId w:val="7"/>
        </w:numPr>
        <w:rPr>
          <w:rFonts w:eastAsiaTheme="minorHAnsi" w:cs="Arial"/>
          <w:color w:val="192A67"/>
          <w:szCs w:val="20"/>
        </w:rPr>
      </w:pPr>
      <w:r w:rsidRPr="00C51AF0">
        <w:rPr>
          <w:rFonts w:eastAsiaTheme="minorHAnsi" w:cs="Arial"/>
          <w:color w:val="192A67"/>
          <w:szCs w:val="20"/>
        </w:rPr>
        <w:t>Secure your computers, applications, passwords and any other devices and systems used to access client information.</w:t>
      </w:r>
    </w:p>
    <w:p w14:paraId="63725919" w14:textId="77777777" w:rsidR="00345AAE" w:rsidRPr="00C51AF0" w:rsidRDefault="00345AAE" w:rsidP="00C51AF0">
      <w:pPr>
        <w:rPr>
          <w:rFonts w:ascii="Arial" w:hAnsi="Arial" w:cs="Arial"/>
          <w:b/>
          <w:color w:val="192A67"/>
          <w:sz w:val="24"/>
          <w:szCs w:val="24"/>
        </w:rPr>
      </w:pPr>
      <w:bookmarkStart w:id="4" w:name="_Toc82188405"/>
      <w:r w:rsidRPr="00C51AF0">
        <w:rPr>
          <w:rFonts w:ascii="Arial" w:hAnsi="Arial" w:cs="Arial"/>
          <w:b/>
          <w:color w:val="192A67"/>
          <w:sz w:val="24"/>
          <w:szCs w:val="24"/>
        </w:rPr>
        <w:t>Data Breach Guidelines for Tax Professionals</w:t>
      </w:r>
      <w:bookmarkEnd w:id="4"/>
    </w:p>
    <w:p w14:paraId="34D109DF" w14:textId="77777777" w:rsidR="00345AAE" w:rsidRPr="00C51AF0" w:rsidRDefault="00345AAE" w:rsidP="00345AAE">
      <w:pPr>
        <w:rPr>
          <w:rFonts w:ascii="Arial" w:hAnsi="Arial" w:cs="Arial"/>
          <w:color w:val="192A67"/>
          <w:sz w:val="20"/>
          <w:szCs w:val="20"/>
        </w:rPr>
      </w:pPr>
      <w:r w:rsidRPr="00C51AF0">
        <w:rPr>
          <w:rFonts w:ascii="Arial" w:hAnsi="Arial" w:cs="Arial"/>
          <w:color w:val="192A67"/>
          <w:sz w:val="20"/>
          <w:szCs w:val="20"/>
        </w:rPr>
        <w:t>Data breaches occur when any unauthorised party has accessed confidential taxpayer information.</w:t>
      </w:r>
    </w:p>
    <w:p w14:paraId="5274782B" w14:textId="77777777" w:rsidR="00345AAE" w:rsidRPr="00C51AF0" w:rsidRDefault="00345AAE" w:rsidP="00345AAE">
      <w:pPr>
        <w:rPr>
          <w:rFonts w:ascii="Arial" w:hAnsi="Arial" w:cs="Arial"/>
          <w:color w:val="192A67"/>
          <w:sz w:val="20"/>
          <w:szCs w:val="20"/>
        </w:rPr>
      </w:pPr>
      <w:r w:rsidRPr="00C51AF0">
        <w:rPr>
          <w:rFonts w:ascii="Arial" w:hAnsi="Arial" w:cs="Arial"/>
          <w:color w:val="192A67"/>
          <w:sz w:val="20"/>
          <w:szCs w:val="20"/>
        </w:rPr>
        <w:t>ATO examples of data breaches include:</w:t>
      </w:r>
    </w:p>
    <w:p w14:paraId="5932E063" w14:textId="77777777" w:rsidR="00345AAE" w:rsidRPr="00C51AF0" w:rsidRDefault="00345AAE" w:rsidP="00C51AF0">
      <w:pPr>
        <w:pStyle w:val="ListParagraph"/>
        <w:numPr>
          <w:ilvl w:val="0"/>
          <w:numId w:val="7"/>
        </w:numPr>
        <w:rPr>
          <w:rFonts w:eastAsiaTheme="minorHAnsi" w:cs="Arial"/>
          <w:color w:val="192A67"/>
          <w:szCs w:val="20"/>
        </w:rPr>
      </w:pPr>
      <w:r w:rsidRPr="00C51AF0">
        <w:rPr>
          <w:rFonts w:eastAsiaTheme="minorHAnsi" w:cs="Arial"/>
          <w:color w:val="192A67"/>
          <w:szCs w:val="20"/>
        </w:rPr>
        <w:t>unauthorised removal of computers, data, or records in both paper and digital formats</w:t>
      </w:r>
    </w:p>
    <w:p w14:paraId="0FD71CD8" w14:textId="77777777" w:rsidR="00345AAE" w:rsidRPr="00C51AF0" w:rsidRDefault="00345AAE" w:rsidP="00C51AF0">
      <w:pPr>
        <w:pStyle w:val="ListParagraph"/>
        <w:numPr>
          <w:ilvl w:val="0"/>
          <w:numId w:val="7"/>
        </w:numPr>
        <w:rPr>
          <w:rFonts w:eastAsiaTheme="minorHAnsi" w:cs="Arial"/>
          <w:color w:val="192A67"/>
          <w:szCs w:val="20"/>
        </w:rPr>
      </w:pPr>
      <w:r w:rsidRPr="00C51AF0">
        <w:rPr>
          <w:rFonts w:eastAsiaTheme="minorHAnsi" w:cs="Arial"/>
          <w:color w:val="192A67"/>
          <w:szCs w:val="20"/>
        </w:rPr>
        <w:t xml:space="preserve">people with legitimate access to the data using it for fraudulent </w:t>
      </w:r>
      <w:proofErr w:type="gramStart"/>
      <w:r w:rsidRPr="00C51AF0">
        <w:rPr>
          <w:rFonts w:eastAsiaTheme="minorHAnsi" w:cs="Arial"/>
          <w:color w:val="192A67"/>
          <w:szCs w:val="20"/>
        </w:rPr>
        <w:t>means</w:t>
      </w:r>
      <w:proofErr w:type="gramEnd"/>
    </w:p>
    <w:p w14:paraId="4A7A4D01" w14:textId="77777777" w:rsidR="00345AAE" w:rsidRPr="00C51AF0" w:rsidRDefault="00345AAE" w:rsidP="00C51AF0">
      <w:pPr>
        <w:pStyle w:val="ListParagraph"/>
        <w:numPr>
          <w:ilvl w:val="0"/>
          <w:numId w:val="7"/>
        </w:numPr>
        <w:rPr>
          <w:rFonts w:eastAsiaTheme="minorHAnsi" w:cs="Arial"/>
          <w:color w:val="192A67"/>
          <w:szCs w:val="20"/>
        </w:rPr>
      </w:pPr>
      <w:r w:rsidRPr="00C51AF0">
        <w:rPr>
          <w:rFonts w:eastAsiaTheme="minorHAnsi" w:cs="Arial"/>
          <w:color w:val="192A67"/>
          <w:szCs w:val="20"/>
        </w:rPr>
        <w:t xml:space="preserve">accessing taxpayer files using a fraudulently obtained credential, such as </w:t>
      </w:r>
      <w:proofErr w:type="spellStart"/>
      <w:proofErr w:type="gramStart"/>
      <w:r w:rsidRPr="00C51AF0">
        <w:rPr>
          <w:rFonts w:eastAsiaTheme="minorHAnsi" w:cs="Arial"/>
          <w:color w:val="192A67"/>
          <w:szCs w:val="20"/>
        </w:rPr>
        <w:t>myGovID</w:t>
      </w:r>
      <w:proofErr w:type="spellEnd"/>
      <w:proofErr w:type="gramEnd"/>
    </w:p>
    <w:p w14:paraId="50E90497" w14:textId="77777777" w:rsidR="00345AAE" w:rsidRPr="00C51AF0" w:rsidRDefault="00345AAE" w:rsidP="00C51AF0">
      <w:pPr>
        <w:pStyle w:val="ListParagraph"/>
        <w:numPr>
          <w:ilvl w:val="0"/>
          <w:numId w:val="7"/>
        </w:numPr>
        <w:rPr>
          <w:rFonts w:eastAsiaTheme="minorHAnsi" w:cs="Arial"/>
          <w:color w:val="192A67"/>
          <w:szCs w:val="20"/>
        </w:rPr>
      </w:pPr>
      <w:r w:rsidRPr="00C51AF0">
        <w:rPr>
          <w:rFonts w:eastAsiaTheme="minorHAnsi" w:cs="Arial"/>
          <w:color w:val="192A67"/>
          <w:szCs w:val="20"/>
        </w:rPr>
        <w:t xml:space="preserve">criminals exploiting vulnerabilities in your IT security controls, hacking or phishing for </w:t>
      </w:r>
      <w:proofErr w:type="gramStart"/>
      <w:r w:rsidRPr="00C51AF0">
        <w:rPr>
          <w:rFonts w:eastAsiaTheme="minorHAnsi" w:cs="Arial"/>
          <w:color w:val="192A67"/>
          <w:szCs w:val="20"/>
        </w:rPr>
        <w:t>information</w:t>
      </w:r>
      <w:proofErr w:type="gramEnd"/>
    </w:p>
    <w:p w14:paraId="1661FDE8" w14:textId="77777777" w:rsidR="00345AAE" w:rsidRPr="00C51AF0" w:rsidRDefault="00345AAE" w:rsidP="00C51AF0">
      <w:pPr>
        <w:pStyle w:val="ListParagraph"/>
        <w:numPr>
          <w:ilvl w:val="0"/>
          <w:numId w:val="7"/>
        </w:numPr>
        <w:rPr>
          <w:rFonts w:eastAsiaTheme="minorHAnsi" w:cs="Arial"/>
          <w:color w:val="192A67"/>
          <w:szCs w:val="20"/>
        </w:rPr>
      </w:pPr>
      <w:r w:rsidRPr="00C51AF0">
        <w:rPr>
          <w:rFonts w:eastAsiaTheme="minorHAnsi" w:cs="Arial"/>
          <w:color w:val="192A67"/>
          <w:szCs w:val="20"/>
        </w:rPr>
        <w:t xml:space="preserve">accidental disclosure of information – for example, records emailed to an unauthorised third party or hard copies left in a public </w:t>
      </w:r>
      <w:proofErr w:type="gramStart"/>
      <w:r w:rsidRPr="00C51AF0">
        <w:rPr>
          <w:rFonts w:eastAsiaTheme="minorHAnsi" w:cs="Arial"/>
          <w:color w:val="192A67"/>
          <w:szCs w:val="20"/>
        </w:rPr>
        <w:t>place</w:t>
      </w:r>
      <w:proofErr w:type="gramEnd"/>
    </w:p>
    <w:p w14:paraId="48567A15" w14:textId="77777777" w:rsidR="00345AAE" w:rsidRPr="00C51AF0" w:rsidRDefault="00345AAE" w:rsidP="00C51AF0">
      <w:pPr>
        <w:pStyle w:val="ListParagraph"/>
        <w:numPr>
          <w:ilvl w:val="0"/>
          <w:numId w:val="7"/>
        </w:numPr>
        <w:rPr>
          <w:rFonts w:eastAsiaTheme="minorHAnsi" w:cs="Arial"/>
          <w:color w:val="192A67"/>
          <w:szCs w:val="20"/>
        </w:rPr>
      </w:pPr>
      <w:r w:rsidRPr="00C51AF0">
        <w:rPr>
          <w:rFonts w:eastAsiaTheme="minorHAnsi" w:cs="Arial"/>
          <w:color w:val="192A67"/>
          <w:szCs w:val="20"/>
        </w:rPr>
        <w:t xml:space="preserve">payroll information for your employees being unlawfully </w:t>
      </w:r>
      <w:proofErr w:type="gramStart"/>
      <w:r w:rsidRPr="00C51AF0">
        <w:rPr>
          <w:rFonts w:eastAsiaTheme="minorHAnsi" w:cs="Arial"/>
          <w:color w:val="192A67"/>
          <w:szCs w:val="20"/>
        </w:rPr>
        <w:t>accessed</w:t>
      </w:r>
      <w:proofErr w:type="gramEnd"/>
    </w:p>
    <w:p w14:paraId="38965870" w14:textId="77777777" w:rsidR="00345AAE" w:rsidRPr="00C51AF0" w:rsidRDefault="00345AAE" w:rsidP="00C51AF0">
      <w:pPr>
        <w:pStyle w:val="ListParagraph"/>
        <w:numPr>
          <w:ilvl w:val="0"/>
          <w:numId w:val="7"/>
        </w:numPr>
        <w:rPr>
          <w:rFonts w:eastAsiaTheme="minorHAnsi" w:cs="Arial"/>
          <w:color w:val="192A67"/>
          <w:szCs w:val="20"/>
        </w:rPr>
      </w:pPr>
      <w:r w:rsidRPr="00C51AF0">
        <w:rPr>
          <w:rFonts w:eastAsiaTheme="minorHAnsi" w:cs="Arial"/>
          <w:color w:val="192A67"/>
          <w:szCs w:val="20"/>
        </w:rPr>
        <w:t>unauthorised access to cloud-based accounting software you use to store information.</w:t>
      </w:r>
    </w:p>
    <w:p w14:paraId="7ACB8E3C" w14:textId="77777777" w:rsidR="00345AAE" w:rsidRPr="00C51AF0" w:rsidRDefault="00345AAE" w:rsidP="00345AAE">
      <w:pPr>
        <w:pStyle w:val="ListParagraph"/>
        <w:ind w:left="0"/>
        <w:rPr>
          <w:rFonts w:eastAsiaTheme="minorHAnsi" w:cs="Arial"/>
          <w:color w:val="192A67"/>
          <w:szCs w:val="20"/>
        </w:rPr>
      </w:pPr>
      <w:r w:rsidRPr="00C51AF0">
        <w:rPr>
          <w:rFonts w:eastAsiaTheme="minorHAnsi" w:cs="Arial"/>
          <w:color w:val="192A67"/>
          <w:szCs w:val="20"/>
        </w:rPr>
        <w:t>In the event of a breach:</w:t>
      </w:r>
    </w:p>
    <w:p w14:paraId="6E1C93EC" w14:textId="77777777" w:rsidR="00345AAE" w:rsidRPr="00C51AF0" w:rsidRDefault="00345AAE" w:rsidP="00345AAE">
      <w:pPr>
        <w:pStyle w:val="ListParagraph"/>
        <w:numPr>
          <w:ilvl w:val="0"/>
          <w:numId w:val="3"/>
        </w:numPr>
        <w:rPr>
          <w:rFonts w:eastAsiaTheme="minorHAnsi" w:cs="Arial"/>
          <w:color w:val="192A67"/>
          <w:szCs w:val="20"/>
        </w:rPr>
      </w:pPr>
      <w:r w:rsidRPr="00C51AF0">
        <w:rPr>
          <w:rFonts w:eastAsiaTheme="minorHAnsi" w:cs="Arial"/>
          <w:color w:val="192A67"/>
          <w:szCs w:val="20"/>
        </w:rPr>
        <w:t>Contact the ATO.</w:t>
      </w:r>
    </w:p>
    <w:p w14:paraId="5963B5F3" w14:textId="77777777" w:rsidR="00345AAE" w:rsidRPr="00C51AF0" w:rsidRDefault="00345AAE" w:rsidP="00345AAE">
      <w:pPr>
        <w:pStyle w:val="ListParagraph"/>
        <w:numPr>
          <w:ilvl w:val="0"/>
          <w:numId w:val="3"/>
        </w:numPr>
        <w:rPr>
          <w:rFonts w:eastAsiaTheme="minorHAnsi" w:cs="Arial"/>
          <w:color w:val="192A67"/>
          <w:szCs w:val="20"/>
        </w:rPr>
      </w:pPr>
      <w:r w:rsidRPr="00C51AF0">
        <w:rPr>
          <w:rFonts w:eastAsiaTheme="minorHAnsi" w:cs="Arial"/>
          <w:color w:val="192A67"/>
          <w:szCs w:val="20"/>
        </w:rPr>
        <w:t xml:space="preserve">Inform staff and clients as soon as possible about a data breach. </w:t>
      </w:r>
    </w:p>
    <w:p w14:paraId="614816CC" w14:textId="77777777" w:rsidR="00345AAE" w:rsidRPr="00C51AF0" w:rsidRDefault="00345AAE" w:rsidP="00345AAE">
      <w:pPr>
        <w:pStyle w:val="ListParagraph"/>
        <w:numPr>
          <w:ilvl w:val="0"/>
          <w:numId w:val="3"/>
        </w:numPr>
        <w:rPr>
          <w:rFonts w:eastAsiaTheme="minorHAnsi" w:cs="Arial"/>
          <w:color w:val="192A67"/>
          <w:szCs w:val="20"/>
        </w:rPr>
      </w:pPr>
      <w:r w:rsidRPr="00C51AF0">
        <w:rPr>
          <w:rFonts w:eastAsiaTheme="minorHAnsi" w:cs="Arial"/>
          <w:color w:val="192A67"/>
          <w:szCs w:val="20"/>
        </w:rPr>
        <w:t>Contact relevant software providers if you suspect the breach has originated from them.</w:t>
      </w:r>
    </w:p>
    <w:p w14:paraId="259F830D" w14:textId="77777777" w:rsidR="00345AAE" w:rsidRPr="00C51AF0" w:rsidRDefault="00345AAE" w:rsidP="00345AAE">
      <w:pPr>
        <w:pStyle w:val="ListParagraph"/>
        <w:numPr>
          <w:ilvl w:val="0"/>
          <w:numId w:val="3"/>
        </w:numPr>
        <w:rPr>
          <w:rFonts w:eastAsiaTheme="minorHAnsi" w:cs="Arial"/>
          <w:color w:val="192A67"/>
          <w:szCs w:val="20"/>
        </w:rPr>
      </w:pPr>
      <w:r w:rsidRPr="00C51AF0">
        <w:rPr>
          <w:rFonts w:eastAsiaTheme="minorHAnsi" w:cs="Arial"/>
          <w:color w:val="192A67"/>
          <w:szCs w:val="20"/>
        </w:rPr>
        <w:t>Review what information was compromised.</w:t>
      </w:r>
    </w:p>
    <w:p w14:paraId="7373559F" w14:textId="77777777" w:rsidR="00345AAE" w:rsidRPr="00C51AF0" w:rsidRDefault="00345AAE" w:rsidP="00345AAE">
      <w:pPr>
        <w:pStyle w:val="ListParagraph"/>
        <w:numPr>
          <w:ilvl w:val="0"/>
          <w:numId w:val="3"/>
        </w:numPr>
        <w:rPr>
          <w:rFonts w:eastAsiaTheme="minorHAnsi" w:cs="Arial"/>
          <w:color w:val="192A67"/>
          <w:szCs w:val="20"/>
        </w:rPr>
      </w:pPr>
      <w:r w:rsidRPr="00C51AF0">
        <w:rPr>
          <w:rFonts w:eastAsiaTheme="minorHAnsi" w:cs="Arial"/>
          <w:color w:val="192A67"/>
          <w:szCs w:val="20"/>
        </w:rPr>
        <w:t>Take immediate steps to secure information, such as updating passwords, operating systems or software versions and increasing security settings.</w:t>
      </w:r>
    </w:p>
    <w:p w14:paraId="2AA8B50A" w14:textId="77777777" w:rsidR="00345AAE" w:rsidRPr="00C51AF0" w:rsidRDefault="00345AAE" w:rsidP="00345AAE">
      <w:pPr>
        <w:pStyle w:val="ListParagraph"/>
        <w:numPr>
          <w:ilvl w:val="0"/>
          <w:numId w:val="3"/>
        </w:numPr>
        <w:rPr>
          <w:rFonts w:eastAsiaTheme="minorHAnsi" w:cs="Arial"/>
          <w:color w:val="192A67"/>
          <w:szCs w:val="20"/>
        </w:rPr>
      </w:pPr>
      <w:r w:rsidRPr="00C51AF0">
        <w:rPr>
          <w:rFonts w:eastAsiaTheme="minorHAnsi" w:cs="Arial"/>
          <w:color w:val="192A67"/>
          <w:szCs w:val="20"/>
        </w:rPr>
        <w:t>Review user access and remove or limit anyone who no longer requires it or has higher than necessary permissions.</w:t>
      </w:r>
    </w:p>
    <w:p w14:paraId="277467B3" w14:textId="77777777" w:rsidR="00345AAE" w:rsidRPr="00C51AF0" w:rsidRDefault="00345AAE" w:rsidP="00C51AF0">
      <w:pPr>
        <w:rPr>
          <w:rFonts w:ascii="Arial" w:hAnsi="Arial" w:cs="Arial"/>
          <w:b/>
          <w:color w:val="192A67"/>
          <w:sz w:val="24"/>
          <w:szCs w:val="24"/>
        </w:rPr>
      </w:pPr>
      <w:bookmarkStart w:id="5" w:name="_Toc82188409"/>
      <w:r w:rsidRPr="00C51AF0">
        <w:rPr>
          <w:rFonts w:ascii="Arial" w:hAnsi="Arial" w:cs="Arial"/>
          <w:b/>
          <w:color w:val="192A67"/>
          <w:sz w:val="24"/>
          <w:szCs w:val="24"/>
        </w:rPr>
        <w:t>Steps to Cyber Security</w:t>
      </w:r>
      <w:bookmarkEnd w:id="5"/>
    </w:p>
    <w:p w14:paraId="37BB0CA1" w14:textId="77777777" w:rsidR="00345AAE" w:rsidRPr="00C51AF0" w:rsidRDefault="00345AAE" w:rsidP="00345AAE">
      <w:pPr>
        <w:rPr>
          <w:rFonts w:ascii="Arial" w:hAnsi="Arial" w:cs="Arial"/>
          <w:color w:val="192A67"/>
          <w:sz w:val="20"/>
          <w:szCs w:val="20"/>
        </w:rPr>
      </w:pPr>
      <w:r w:rsidRPr="00C51AF0">
        <w:rPr>
          <w:rFonts w:ascii="Arial" w:hAnsi="Arial" w:cs="Arial"/>
          <w:color w:val="192A67"/>
          <w:sz w:val="20"/>
          <w:szCs w:val="20"/>
        </w:rPr>
        <w:t>You can quickly implement many simple measures to increase your cyber security.</w:t>
      </w:r>
    </w:p>
    <w:p w14:paraId="1DE044B9" w14:textId="77777777" w:rsidR="00345AAE" w:rsidRPr="00C51AF0" w:rsidRDefault="00345AAE" w:rsidP="00C51AF0">
      <w:pPr>
        <w:pStyle w:val="ListParagraph"/>
        <w:numPr>
          <w:ilvl w:val="0"/>
          <w:numId w:val="3"/>
        </w:numPr>
        <w:rPr>
          <w:rFonts w:eastAsiaTheme="minorHAnsi" w:cs="Arial"/>
          <w:color w:val="192A67"/>
          <w:szCs w:val="20"/>
        </w:rPr>
      </w:pPr>
      <w:r w:rsidRPr="00C51AF0">
        <w:rPr>
          <w:rFonts w:eastAsiaTheme="minorHAnsi" w:cs="Arial"/>
          <w:color w:val="192A67"/>
          <w:szCs w:val="20"/>
        </w:rPr>
        <w:t xml:space="preserve">Update your devices' operating systems and software whenever new updates are available. The most common reason for updates is security. Set all applications to update automatically. Legacy systems that are no longer supported or patched pose a more significant risk. </w:t>
      </w:r>
    </w:p>
    <w:p w14:paraId="3FB92494" w14:textId="77777777" w:rsidR="00345AAE" w:rsidRPr="00C51AF0" w:rsidRDefault="00345AAE" w:rsidP="00C51AF0">
      <w:pPr>
        <w:pStyle w:val="ListParagraph"/>
        <w:numPr>
          <w:ilvl w:val="0"/>
          <w:numId w:val="3"/>
        </w:numPr>
        <w:rPr>
          <w:rFonts w:eastAsiaTheme="minorHAnsi" w:cs="Arial"/>
          <w:color w:val="192A67"/>
          <w:szCs w:val="20"/>
        </w:rPr>
      </w:pPr>
      <w:r w:rsidRPr="00C51AF0">
        <w:rPr>
          <w:rFonts w:eastAsiaTheme="minorHAnsi" w:cs="Arial"/>
          <w:color w:val="192A67"/>
          <w:szCs w:val="20"/>
        </w:rPr>
        <w:lastRenderedPageBreak/>
        <w:t>As soon as you encounter an operating system update that cannot be performed on outdated hardware, upgrade your device.</w:t>
      </w:r>
    </w:p>
    <w:p w14:paraId="3CBD2486" w14:textId="77777777" w:rsidR="00345AAE" w:rsidRPr="00C51AF0" w:rsidRDefault="00345AAE" w:rsidP="00C51AF0">
      <w:pPr>
        <w:pStyle w:val="ListParagraph"/>
        <w:numPr>
          <w:ilvl w:val="0"/>
          <w:numId w:val="3"/>
        </w:numPr>
        <w:rPr>
          <w:rFonts w:eastAsiaTheme="minorHAnsi" w:cs="Arial"/>
          <w:color w:val="192A67"/>
          <w:szCs w:val="20"/>
        </w:rPr>
      </w:pPr>
      <w:r w:rsidRPr="00C51AF0">
        <w:rPr>
          <w:rFonts w:eastAsiaTheme="minorHAnsi" w:cs="Arial"/>
          <w:color w:val="192A67"/>
          <w:szCs w:val="20"/>
        </w:rPr>
        <w:t>Use firewalls on workplace computers and networks.</w:t>
      </w:r>
    </w:p>
    <w:p w14:paraId="3F2EEB97" w14:textId="77777777" w:rsidR="00345AAE" w:rsidRPr="00C51AF0" w:rsidRDefault="00345AAE" w:rsidP="00C51AF0">
      <w:pPr>
        <w:pStyle w:val="ListParagraph"/>
        <w:numPr>
          <w:ilvl w:val="0"/>
          <w:numId w:val="3"/>
        </w:numPr>
        <w:rPr>
          <w:rFonts w:eastAsiaTheme="minorHAnsi" w:cs="Arial"/>
          <w:color w:val="192A67"/>
          <w:szCs w:val="20"/>
        </w:rPr>
      </w:pPr>
      <w:r w:rsidRPr="00C51AF0">
        <w:rPr>
          <w:rFonts w:eastAsiaTheme="minorHAnsi" w:cs="Arial"/>
          <w:color w:val="192A67"/>
          <w:szCs w:val="20"/>
        </w:rPr>
        <w:t>Perform both local physical backups of computers and secure online backups. Use a secure and trustworthy digital solution to schedule automatic backups.</w:t>
      </w:r>
    </w:p>
    <w:p w14:paraId="0610E191" w14:textId="77777777" w:rsidR="00345AAE" w:rsidRPr="00C51AF0" w:rsidRDefault="00345AAE" w:rsidP="00C51AF0">
      <w:pPr>
        <w:pStyle w:val="ListParagraph"/>
        <w:numPr>
          <w:ilvl w:val="0"/>
          <w:numId w:val="3"/>
        </w:numPr>
        <w:rPr>
          <w:rFonts w:eastAsiaTheme="minorHAnsi" w:cs="Arial"/>
          <w:color w:val="192A67"/>
          <w:szCs w:val="20"/>
        </w:rPr>
      </w:pPr>
      <w:r w:rsidRPr="00C51AF0">
        <w:rPr>
          <w:rFonts w:eastAsiaTheme="minorHAnsi" w:cs="Arial"/>
          <w:color w:val="192A67"/>
          <w:szCs w:val="20"/>
        </w:rPr>
        <w:t>Back up your website. Cybercriminals attack websites to use them as fronts for communications. Either monitor comments before approving them on your website or disable them altogether.</w:t>
      </w:r>
    </w:p>
    <w:p w14:paraId="50AA25C2" w14:textId="77777777" w:rsidR="00345AAE" w:rsidRPr="00C51AF0" w:rsidRDefault="00345AAE" w:rsidP="00C51AF0">
      <w:pPr>
        <w:pStyle w:val="ListParagraph"/>
        <w:numPr>
          <w:ilvl w:val="0"/>
          <w:numId w:val="3"/>
        </w:numPr>
        <w:rPr>
          <w:rFonts w:eastAsiaTheme="minorHAnsi" w:cs="Arial"/>
          <w:color w:val="192A67"/>
          <w:szCs w:val="20"/>
        </w:rPr>
      </w:pPr>
      <w:r w:rsidRPr="00C51AF0">
        <w:rPr>
          <w:rFonts w:eastAsiaTheme="minorHAnsi" w:cs="Arial"/>
          <w:color w:val="192A67"/>
          <w:szCs w:val="20"/>
        </w:rPr>
        <w:t>Electronic record keeping must follow the same principles as physical document security and be backed up in a separate location.</w:t>
      </w:r>
    </w:p>
    <w:p w14:paraId="2A775227" w14:textId="77777777" w:rsidR="00345AAE" w:rsidRPr="00C51AF0" w:rsidRDefault="00345AAE" w:rsidP="00C51AF0">
      <w:pPr>
        <w:pStyle w:val="ListParagraph"/>
        <w:numPr>
          <w:ilvl w:val="0"/>
          <w:numId w:val="3"/>
        </w:numPr>
        <w:rPr>
          <w:rFonts w:eastAsiaTheme="minorHAnsi" w:cs="Arial"/>
          <w:color w:val="192A67"/>
          <w:szCs w:val="20"/>
        </w:rPr>
      </w:pPr>
      <w:r w:rsidRPr="00C51AF0">
        <w:rPr>
          <w:rFonts w:eastAsiaTheme="minorHAnsi" w:cs="Arial"/>
          <w:color w:val="192A67"/>
          <w:szCs w:val="20"/>
        </w:rPr>
        <w:t xml:space="preserve">Use a password protector. There is no excuse for not protecting passwords that allow access to clients' financial or personal data. Never reuse or share passwords. Instead, use complex or randomly generated passwords. </w:t>
      </w:r>
    </w:p>
    <w:p w14:paraId="3E97715E" w14:textId="77777777" w:rsidR="00345AAE" w:rsidRPr="00C51AF0" w:rsidRDefault="00345AAE" w:rsidP="00C51AF0">
      <w:pPr>
        <w:pStyle w:val="ListParagraph"/>
        <w:numPr>
          <w:ilvl w:val="0"/>
          <w:numId w:val="3"/>
        </w:numPr>
        <w:rPr>
          <w:rFonts w:eastAsiaTheme="minorHAnsi" w:cs="Arial"/>
          <w:color w:val="192A67"/>
          <w:szCs w:val="20"/>
        </w:rPr>
      </w:pPr>
      <w:r w:rsidRPr="00C51AF0">
        <w:rPr>
          <w:rFonts w:eastAsiaTheme="minorHAnsi" w:cs="Arial"/>
          <w:color w:val="192A67"/>
          <w:szCs w:val="20"/>
        </w:rPr>
        <w:t>Use anti-malware and anti-virus software on all devices.</w:t>
      </w:r>
    </w:p>
    <w:p w14:paraId="52E4FCC3" w14:textId="77777777" w:rsidR="00345AAE" w:rsidRPr="00C51AF0" w:rsidRDefault="00345AAE" w:rsidP="00C51AF0">
      <w:pPr>
        <w:pStyle w:val="ListParagraph"/>
        <w:numPr>
          <w:ilvl w:val="0"/>
          <w:numId w:val="3"/>
        </w:numPr>
        <w:rPr>
          <w:rFonts w:eastAsiaTheme="minorHAnsi" w:cs="Arial"/>
          <w:color w:val="192A67"/>
          <w:szCs w:val="20"/>
        </w:rPr>
      </w:pPr>
      <w:r w:rsidRPr="00C51AF0">
        <w:rPr>
          <w:rFonts w:eastAsiaTheme="minorHAnsi" w:cs="Arial"/>
          <w:color w:val="192A67"/>
          <w:szCs w:val="20"/>
        </w:rPr>
        <w:t>Use the highest security settings available for accessing your devices.</w:t>
      </w:r>
    </w:p>
    <w:p w14:paraId="35C1A7F9" w14:textId="77777777" w:rsidR="00345AAE" w:rsidRPr="00C51AF0" w:rsidRDefault="00345AAE" w:rsidP="00C51AF0">
      <w:pPr>
        <w:pStyle w:val="ListParagraph"/>
        <w:numPr>
          <w:ilvl w:val="0"/>
          <w:numId w:val="3"/>
        </w:numPr>
        <w:rPr>
          <w:rFonts w:eastAsiaTheme="minorHAnsi" w:cs="Arial"/>
          <w:color w:val="192A67"/>
          <w:szCs w:val="20"/>
        </w:rPr>
      </w:pPr>
      <w:r w:rsidRPr="00C51AF0">
        <w:rPr>
          <w:rFonts w:eastAsiaTheme="minorHAnsi" w:cs="Arial"/>
          <w:color w:val="192A67"/>
          <w:szCs w:val="20"/>
        </w:rPr>
        <w:t xml:space="preserve">Use a trusted Virtual Private Network (VPN) service to provide security while using public wi-fi connections. </w:t>
      </w:r>
    </w:p>
    <w:p w14:paraId="6155BAD8" w14:textId="77777777" w:rsidR="00345AAE" w:rsidRPr="00C51AF0" w:rsidRDefault="00345AAE" w:rsidP="00C51AF0">
      <w:pPr>
        <w:pStyle w:val="ListParagraph"/>
        <w:numPr>
          <w:ilvl w:val="0"/>
          <w:numId w:val="3"/>
        </w:numPr>
        <w:rPr>
          <w:rFonts w:eastAsiaTheme="minorHAnsi" w:cs="Arial"/>
          <w:color w:val="192A67"/>
          <w:szCs w:val="20"/>
        </w:rPr>
      </w:pPr>
      <w:r w:rsidRPr="00C51AF0">
        <w:rPr>
          <w:rFonts w:eastAsiaTheme="minorHAnsi" w:cs="Arial"/>
          <w:color w:val="192A67"/>
          <w:szCs w:val="20"/>
        </w:rPr>
        <w:t>Use two-factor authentication on every application that supports it.</w:t>
      </w:r>
    </w:p>
    <w:p w14:paraId="30EDE3EF" w14:textId="77777777" w:rsidR="00345AAE" w:rsidRPr="00C51AF0" w:rsidRDefault="00345AAE" w:rsidP="00C51AF0">
      <w:pPr>
        <w:pStyle w:val="ListParagraph"/>
        <w:numPr>
          <w:ilvl w:val="0"/>
          <w:numId w:val="3"/>
        </w:numPr>
        <w:rPr>
          <w:rFonts w:eastAsiaTheme="minorHAnsi" w:cs="Arial"/>
          <w:color w:val="192A67"/>
          <w:szCs w:val="20"/>
        </w:rPr>
      </w:pPr>
      <w:r w:rsidRPr="00C51AF0">
        <w:rPr>
          <w:rFonts w:eastAsiaTheme="minorHAnsi" w:cs="Arial"/>
          <w:color w:val="192A67"/>
          <w:szCs w:val="20"/>
        </w:rPr>
        <w:t>Use authenticated digital signatures to avoid forgery.</w:t>
      </w:r>
    </w:p>
    <w:p w14:paraId="314E1E25" w14:textId="77777777" w:rsidR="00345AAE" w:rsidRPr="00C51AF0" w:rsidRDefault="00345AAE" w:rsidP="00C51AF0">
      <w:pPr>
        <w:pStyle w:val="ListParagraph"/>
        <w:numPr>
          <w:ilvl w:val="0"/>
          <w:numId w:val="3"/>
        </w:numPr>
        <w:rPr>
          <w:rFonts w:eastAsiaTheme="minorHAnsi" w:cs="Arial"/>
          <w:color w:val="192A67"/>
          <w:szCs w:val="20"/>
        </w:rPr>
      </w:pPr>
      <w:r w:rsidRPr="00C51AF0">
        <w:rPr>
          <w:rFonts w:eastAsiaTheme="minorHAnsi" w:cs="Arial"/>
          <w:color w:val="192A67"/>
          <w:szCs w:val="20"/>
        </w:rPr>
        <w:t xml:space="preserve">Use a secure email gateway provider to prevent spam and malicious emails from reaching you. </w:t>
      </w:r>
    </w:p>
    <w:p w14:paraId="1CE72E83" w14:textId="77777777" w:rsidR="00345AAE" w:rsidRPr="00C51AF0" w:rsidRDefault="00345AAE" w:rsidP="00C51AF0">
      <w:pPr>
        <w:pStyle w:val="ListParagraph"/>
        <w:numPr>
          <w:ilvl w:val="0"/>
          <w:numId w:val="3"/>
        </w:numPr>
        <w:rPr>
          <w:rFonts w:eastAsiaTheme="minorHAnsi" w:cs="Arial"/>
          <w:color w:val="192A67"/>
          <w:szCs w:val="20"/>
        </w:rPr>
      </w:pPr>
      <w:r w:rsidRPr="00C51AF0">
        <w:rPr>
          <w:rFonts w:eastAsiaTheme="minorHAnsi" w:cs="Arial"/>
          <w:color w:val="192A67"/>
          <w:szCs w:val="20"/>
        </w:rPr>
        <w:t>Keep track of who has access to what systems and at what level of access. As soon as staff leave, remove access. Give staff the minimum level of access needed to do the job and not more.</w:t>
      </w:r>
    </w:p>
    <w:p w14:paraId="731BFA63" w14:textId="77777777" w:rsidR="00345AAE" w:rsidRPr="00C51AF0" w:rsidRDefault="00345AAE" w:rsidP="00345AAE">
      <w:pPr>
        <w:rPr>
          <w:rFonts w:ascii="Arial" w:hAnsi="Arial" w:cs="Arial"/>
          <w:b/>
          <w:color w:val="192A67"/>
          <w:sz w:val="24"/>
          <w:szCs w:val="24"/>
        </w:rPr>
      </w:pPr>
      <w:r w:rsidRPr="00C51AF0">
        <w:rPr>
          <w:rFonts w:ascii="Arial" w:hAnsi="Arial" w:cs="Arial"/>
          <w:b/>
          <w:color w:val="192A67"/>
          <w:sz w:val="24"/>
          <w:szCs w:val="24"/>
        </w:rPr>
        <w:t>Password Hackability</w:t>
      </w:r>
    </w:p>
    <w:p w14:paraId="1361A639" w14:textId="77777777" w:rsidR="00345AAE" w:rsidRPr="00C51AF0" w:rsidRDefault="00345AAE" w:rsidP="00345AAE">
      <w:pPr>
        <w:rPr>
          <w:rFonts w:ascii="Arial" w:hAnsi="Arial" w:cs="Arial"/>
          <w:color w:val="192A67"/>
          <w:sz w:val="20"/>
          <w:szCs w:val="20"/>
        </w:rPr>
      </w:pPr>
      <w:r w:rsidRPr="00C51AF0">
        <w:rPr>
          <w:rFonts w:ascii="Arial" w:hAnsi="Arial" w:cs="Arial"/>
          <w:color w:val="192A67"/>
          <w:sz w:val="20"/>
          <w:szCs w:val="20"/>
        </w:rPr>
        <w:t>Having excellent passwords is still one of the essential protections in your cyber security plan.</w:t>
      </w:r>
    </w:p>
    <w:p w14:paraId="24328EBB" w14:textId="0F808122" w:rsidR="00345AAE" w:rsidRPr="00C51AF0" w:rsidRDefault="00345AAE" w:rsidP="00345AAE">
      <w:pPr>
        <w:rPr>
          <w:rFonts w:ascii="Arial" w:hAnsi="Arial" w:cs="Arial"/>
          <w:color w:val="192A67"/>
          <w:sz w:val="20"/>
          <w:szCs w:val="20"/>
        </w:rPr>
      </w:pPr>
      <w:r w:rsidRPr="00C51AF0">
        <w:rPr>
          <w:rFonts w:ascii="Arial" w:hAnsi="Arial" w:cs="Arial"/>
          <w:color w:val="192A67"/>
          <w:sz w:val="20"/>
          <w:szCs w:val="20"/>
        </w:rPr>
        <w:t>But what constitutes an un</w:t>
      </w:r>
      <w:r w:rsidR="006A4E18">
        <w:rPr>
          <w:rFonts w:ascii="Arial" w:hAnsi="Arial" w:cs="Arial"/>
          <w:color w:val="192A67"/>
          <w:sz w:val="20"/>
          <w:szCs w:val="20"/>
        </w:rPr>
        <w:t>-</w:t>
      </w:r>
      <w:r w:rsidRPr="00C51AF0">
        <w:rPr>
          <w:rFonts w:ascii="Arial" w:hAnsi="Arial" w:cs="Arial"/>
          <w:color w:val="192A67"/>
          <w:sz w:val="20"/>
          <w:szCs w:val="20"/>
        </w:rPr>
        <w:t>hackable password?</w:t>
      </w:r>
    </w:p>
    <w:p w14:paraId="429A7459" w14:textId="77777777" w:rsidR="00345AAE" w:rsidRPr="00C51AF0" w:rsidRDefault="00345AAE" w:rsidP="00345AAE">
      <w:pPr>
        <w:rPr>
          <w:rFonts w:ascii="Arial" w:hAnsi="Arial" w:cs="Arial"/>
          <w:color w:val="192A67"/>
          <w:sz w:val="20"/>
          <w:szCs w:val="20"/>
        </w:rPr>
      </w:pPr>
      <w:r w:rsidRPr="00C51AF0">
        <w:rPr>
          <w:rFonts w:ascii="Arial" w:hAnsi="Arial" w:cs="Arial"/>
          <w:color w:val="192A67"/>
          <w:sz w:val="20"/>
          <w:szCs w:val="20"/>
        </w:rPr>
        <w:t>Brute force digital systems keep getting better and faster at cracking passwords.</w:t>
      </w:r>
    </w:p>
    <w:p w14:paraId="3A6E610F" w14:textId="77777777" w:rsidR="00345AAE" w:rsidRPr="00C51AF0" w:rsidRDefault="00345AAE" w:rsidP="00345AAE">
      <w:pPr>
        <w:rPr>
          <w:rFonts w:ascii="Arial" w:hAnsi="Arial" w:cs="Arial"/>
          <w:color w:val="192A67"/>
          <w:sz w:val="20"/>
          <w:szCs w:val="20"/>
        </w:rPr>
      </w:pPr>
      <w:r w:rsidRPr="00C51AF0">
        <w:rPr>
          <w:rFonts w:ascii="Arial" w:hAnsi="Arial" w:cs="Arial"/>
          <w:color w:val="192A67"/>
          <w:sz w:val="20"/>
          <w:szCs w:val="20"/>
        </w:rPr>
        <w:t xml:space="preserve">Even long passwords that only contain letters or numbers can be hacked relatively quickly. It’s not until you use a mixture of </w:t>
      </w:r>
      <w:proofErr w:type="gramStart"/>
      <w:r w:rsidRPr="00C51AF0">
        <w:rPr>
          <w:rFonts w:ascii="Arial" w:hAnsi="Arial" w:cs="Arial"/>
          <w:color w:val="192A67"/>
          <w:sz w:val="20"/>
          <w:szCs w:val="20"/>
        </w:rPr>
        <w:t>upper and lower case</w:t>
      </w:r>
      <w:proofErr w:type="gramEnd"/>
      <w:r w:rsidRPr="00C51AF0">
        <w:rPr>
          <w:rFonts w:ascii="Arial" w:hAnsi="Arial" w:cs="Arial"/>
          <w:color w:val="192A67"/>
          <w:sz w:val="20"/>
          <w:szCs w:val="20"/>
        </w:rPr>
        <w:t xml:space="preserve"> letters, numbers and special characters that a password becomes really secure.</w:t>
      </w:r>
    </w:p>
    <w:p w14:paraId="378E576A" w14:textId="77777777" w:rsidR="00345AAE" w:rsidRPr="00C51AF0" w:rsidRDefault="00345AAE" w:rsidP="00345AAE">
      <w:pPr>
        <w:rPr>
          <w:rFonts w:ascii="Arial" w:hAnsi="Arial" w:cs="Arial"/>
          <w:color w:val="192A67"/>
          <w:sz w:val="20"/>
          <w:szCs w:val="20"/>
        </w:rPr>
      </w:pPr>
      <w:r w:rsidRPr="00C51AF0">
        <w:rPr>
          <w:rFonts w:ascii="Arial" w:hAnsi="Arial" w:cs="Arial"/>
          <w:color w:val="192A67"/>
          <w:sz w:val="20"/>
          <w:szCs w:val="20"/>
        </w:rPr>
        <w:t xml:space="preserve">For example, hackers can crack a password of nine </w:t>
      </w:r>
      <w:proofErr w:type="gramStart"/>
      <w:r w:rsidRPr="00C51AF0">
        <w:rPr>
          <w:rFonts w:ascii="Arial" w:hAnsi="Arial" w:cs="Arial"/>
          <w:color w:val="192A67"/>
          <w:sz w:val="20"/>
          <w:szCs w:val="20"/>
        </w:rPr>
        <w:t>upper and lower case</w:t>
      </w:r>
      <w:proofErr w:type="gramEnd"/>
      <w:r w:rsidRPr="00C51AF0">
        <w:rPr>
          <w:rFonts w:ascii="Arial" w:hAnsi="Arial" w:cs="Arial"/>
          <w:color w:val="192A67"/>
          <w:sz w:val="20"/>
          <w:szCs w:val="20"/>
        </w:rPr>
        <w:t xml:space="preserve"> letters in an hour. If you add numbers and symbols, the password will take two days to hack.</w:t>
      </w:r>
    </w:p>
    <w:p w14:paraId="53A12356" w14:textId="77777777" w:rsidR="00345AAE" w:rsidRPr="00C51AF0" w:rsidRDefault="00345AAE" w:rsidP="00345AAE">
      <w:pPr>
        <w:rPr>
          <w:rFonts w:ascii="Arial" w:hAnsi="Arial" w:cs="Arial"/>
          <w:color w:val="192A67"/>
          <w:sz w:val="20"/>
          <w:szCs w:val="20"/>
        </w:rPr>
      </w:pPr>
      <w:r w:rsidRPr="00C51AF0">
        <w:rPr>
          <w:rFonts w:ascii="Arial" w:hAnsi="Arial" w:cs="Arial"/>
          <w:color w:val="192A67"/>
          <w:sz w:val="20"/>
          <w:szCs w:val="20"/>
        </w:rPr>
        <w:t xml:space="preserve">A 12-character password of numbers only can be hacked instantly. But a password of 12 </w:t>
      </w:r>
      <w:proofErr w:type="gramStart"/>
      <w:r w:rsidRPr="00C51AF0">
        <w:rPr>
          <w:rFonts w:ascii="Arial" w:hAnsi="Arial" w:cs="Arial"/>
          <w:color w:val="192A67"/>
          <w:sz w:val="20"/>
          <w:szCs w:val="20"/>
        </w:rPr>
        <w:t>upper and lower case</w:t>
      </w:r>
      <w:proofErr w:type="gramEnd"/>
      <w:r w:rsidRPr="00C51AF0">
        <w:rPr>
          <w:rFonts w:ascii="Arial" w:hAnsi="Arial" w:cs="Arial"/>
          <w:color w:val="192A67"/>
          <w:sz w:val="20"/>
          <w:szCs w:val="20"/>
        </w:rPr>
        <w:t xml:space="preserve"> letters will take 24 years. If you include letters and symbols, that 24-character password would currently take 3,000 years to hack.</w:t>
      </w:r>
    </w:p>
    <w:p w14:paraId="67D56E16" w14:textId="51658F0B" w:rsidR="00345AAE" w:rsidRDefault="00345AAE" w:rsidP="00345AAE">
      <w:pPr>
        <w:rPr>
          <w:rFonts w:ascii="Arial" w:hAnsi="Arial" w:cs="Arial"/>
          <w:color w:val="192A67"/>
          <w:sz w:val="20"/>
          <w:szCs w:val="20"/>
        </w:rPr>
      </w:pPr>
      <w:r w:rsidRPr="00C51AF0">
        <w:rPr>
          <w:rFonts w:ascii="Arial" w:hAnsi="Arial" w:cs="Arial"/>
          <w:color w:val="192A67"/>
          <w:sz w:val="20"/>
          <w:szCs w:val="20"/>
        </w:rPr>
        <w:t>Passphrases made up of specific words in a phrase are also very secure if there are enough characters.</w:t>
      </w:r>
    </w:p>
    <w:p w14:paraId="402D80D9" w14:textId="2CB4D53B" w:rsidR="006A4E18" w:rsidRDefault="006A4E18">
      <w:pPr>
        <w:rPr>
          <w:rFonts w:ascii="Arial" w:hAnsi="Arial" w:cs="Arial"/>
          <w:color w:val="192A67"/>
          <w:sz w:val="20"/>
          <w:szCs w:val="20"/>
        </w:rPr>
      </w:pPr>
      <w:r>
        <w:rPr>
          <w:rFonts w:ascii="Arial" w:hAnsi="Arial" w:cs="Arial"/>
          <w:color w:val="192A67"/>
          <w:sz w:val="20"/>
          <w:szCs w:val="20"/>
        </w:rPr>
        <w:br w:type="page"/>
      </w:r>
    </w:p>
    <w:p w14:paraId="01ED25A7" w14:textId="77777777" w:rsidR="00345AAE" w:rsidRPr="00C51AF0" w:rsidRDefault="00345AAE" w:rsidP="00345AAE">
      <w:pPr>
        <w:rPr>
          <w:rFonts w:ascii="Arial" w:hAnsi="Arial" w:cs="Arial"/>
          <w:b/>
          <w:color w:val="192A67"/>
          <w:sz w:val="24"/>
          <w:szCs w:val="24"/>
        </w:rPr>
      </w:pPr>
      <w:r w:rsidRPr="00C51AF0">
        <w:rPr>
          <w:rFonts w:ascii="Arial" w:hAnsi="Arial" w:cs="Arial"/>
          <w:b/>
          <w:color w:val="192A67"/>
          <w:sz w:val="24"/>
          <w:szCs w:val="24"/>
        </w:rPr>
        <w:lastRenderedPageBreak/>
        <w:t>Your Password Protocol</w:t>
      </w:r>
    </w:p>
    <w:p w14:paraId="01CA1B1D" w14:textId="77777777" w:rsidR="00345AAE" w:rsidRPr="00C51AF0" w:rsidRDefault="00345AAE" w:rsidP="00345AAE">
      <w:pPr>
        <w:pStyle w:val="ListParagraph"/>
        <w:numPr>
          <w:ilvl w:val="0"/>
          <w:numId w:val="8"/>
        </w:numPr>
        <w:spacing w:after="0" w:line="240" w:lineRule="auto"/>
        <w:contextualSpacing/>
        <w:rPr>
          <w:rFonts w:eastAsiaTheme="minorHAnsi" w:cs="Arial"/>
          <w:color w:val="192A67"/>
          <w:szCs w:val="20"/>
        </w:rPr>
      </w:pPr>
      <w:r w:rsidRPr="00C51AF0">
        <w:rPr>
          <w:rFonts w:eastAsiaTheme="minorHAnsi" w:cs="Arial"/>
          <w:color w:val="192A67"/>
          <w:szCs w:val="20"/>
        </w:rPr>
        <w:t>Review passwords for all systems that may access your own sensitive information or clients' data.</w:t>
      </w:r>
    </w:p>
    <w:p w14:paraId="417ED7CB" w14:textId="77777777" w:rsidR="00345AAE" w:rsidRPr="00C51AF0" w:rsidRDefault="00345AAE" w:rsidP="00345AAE">
      <w:pPr>
        <w:pStyle w:val="ListParagraph"/>
        <w:numPr>
          <w:ilvl w:val="0"/>
          <w:numId w:val="8"/>
        </w:numPr>
        <w:spacing w:after="0" w:line="240" w:lineRule="auto"/>
        <w:contextualSpacing/>
        <w:rPr>
          <w:rFonts w:eastAsiaTheme="minorHAnsi" w:cs="Arial"/>
          <w:color w:val="192A67"/>
          <w:szCs w:val="20"/>
        </w:rPr>
      </w:pPr>
      <w:r w:rsidRPr="00C51AF0">
        <w:rPr>
          <w:rFonts w:eastAsiaTheme="minorHAnsi" w:cs="Arial"/>
          <w:color w:val="192A67"/>
          <w:szCs w:val="20"/>
        </w:rPr>
        <w:t>Attend to any duplicated passwords immediately – never use the same password for multiple sites or accounts.</w:t>
      </w:r>
    </w:p>
    <w:p w14:paraId="3A295052" w14:textId="77777777" w:rsidR="00345AAE" w:rsidRPr="00C51AF0" w:rsidRDefault="00345AAE" w:rsidP="00345AAE">
      <w:pPr>
        <w:pStyle w:val="ListParagraph"/>
        <w:numPr>
          <w:ilvl w:val="0"/>
          <w:numId w:val="8"/>
        </w:numPr>
        <w:spacing w:after="0" w:line="240" w:lineRule="auto"/>
        <w:contextualSpacing/>
        <w:rPr>
          <w:rFonts w:eastAsiaTheme="minorHAnsi" w:cs="Arial"/>
          <w:color w:val="192A67"/>
          <w:szCs w:val="20"/>
        </w:rPr>
      </w:pPr>
      <w:r w:rsidRPr="00C51AF0">
        <w:rPr>
          <w:rFonts w:eastAsiaTheme="minorHAnsi" w:cs="Arial"/>
          <w:color w:val="192A67"/>
          <w:szCs w:val="20"/>
        </w:rPr>
        <w:t>Make your passwords long enough and complex enough to repel hackers.</w:t>
      </w:r>
    </w:p>
    <w:p w14:paraId="5DFB3A38" w14:textId="77777777" w:rsidR="00345AAE" w:rsidRPr="00C51AF0" w:rsidRDefault="00345AAE" w:rsidP="00345AAE">
      <w:pPr>
        <w:pStyle w:val="ListParagraph"/>
        <w:numPr>
          <w:ilvl w:val="0"/>
          <w:numId w:val="8"/>
        </w:numPr>
        <w:spacing w:after="0" w:line="240" w:lineRule="auto"/>
        <w:contextualSpacing/>
        <w:rPr>
          <w:rFonts w:eastAsiaTheme="minorHAnsi" w:cs="Arial"/>
          <w:color w:val="192A67"/>
          <w:szCs w:val="20"/>
        </w:rPr>
      </w:pPr>
      <w:r w:rsidRPr="00C51AF0">
        <w:rPr>
          <w:rFonts w:eastAsiaTheme="minorHAnsi" w:cs="Arial"/>
          <w:color w:val="192A67"/>
          <w:szCs w:val="20"/>
        </w:rPr>
        <w:t>Use a password manager such as</w:t>
      </w:r>
      <w:r w:rsidRPr="005A0372">
        <w:rPr>
          <w:rFonts w:ascii="Tahoma" w:hAnsi="Tahoma" w:cs="Tahoma"/>
          <w:sz w:val="24"/>
          <w:szCs w:val="24"/>
        </w:rPr>
        <w:t xml:space="preserve"> </w:t>
      </w:r>
      <w:hyperlink r:id="rId10" w:history="1">
        <w:r w:rsidRPr="00C51AF0">
          <w:rPr>
            <w:rStyle w:val="Hyperlink"/>
            <w:rFonts w:cs="Arial"/>
            <w:color w:val="006600"/>
            <w:sz w:val="22"/>
          </w:rPr>
          <w:t>LastPass</w:t>
        </w:r>
      </w:hyperlink>
      <w:r w:rsidRPr="005A0372">
        <w:rPr>
          <w:rFonts w:ascii="Tahoma" w:hAnsi="Tahoma" w:cs="Tahoma"/>
          <w:sz w:val="24"/>
          <w:szCs w:val="24"/>
        </w:rPr>
        <w:t xml:space="preserve"> </w:t>
      </w:r>
      <w:r w:rsidRPr="00C51AF0">
        <w:rPr>
          <w:rFonts w:eastAsiaTheme="minorHAnsi" w:cs="Arial"/>
          <w:color w:val="192A67"/>
          <w:szCs w:val="20"/>
        </w:rPr>
        <w:t>or</w:t>
      </w:r>
      <w:r w:rsidRPr="005A0372">
        <w:rPr>
          <w:rFonts w:ascii="Tahoma" w:hAnsi="Tahoma" w:cs="Tahoma"/>
          <w:sz w:val="24"/>
          <w:szCs w:val="24"/>
        </w:rPr>
        <w:t xml:space="preserve"> </w:t>
      </w:r>
      <w:hyperlink r:id="rId11" w:history="1">
        <w:r w:rsidRPr="00C51AF0">
          <w:rPr>
            <w:rStyle w:val="Hyperlink"/>
            <w:rFonts w:cs="Arial"/>
            <w:color w:val="006600"/>
            <w:sz w:val="22"/>
          </w:rPr>
          <w:t>1Password</w:t>
        </w:r>
      </w:hyperlink>
      <w:r w:rsidRPr="005A0372">
        <w:rPr>
          <w:rFonts w:ascii="Tahoma" w:hAnsi="Tahoma" w:cs="Tahoma"/>
          <w:sz w:val="24"/>
          <w:szCs w:val="24"/>
        </w:rPr>
        <w:t xml:space="preserve">, </w:t>
      </w:r>
      <w:r w:rsidRPr="00C51AF0">
        <w:rPr>
          <w:rFonts w:eastAsiaTheme="minorHAnsi" w:cs="Arial"/>
          <w:color w:val="192A67"/>
          <w:szCs w:val="20"/>
        </w:rPr>
        <w:t xml:space="preserve">so you only have to remember one master password. </w:t>
      </w:r>
    </w:p>
    <w:p w14:paraId="09F56DC8" w14:textId="77777777" w:rsidR="00345AAE" w:rsidRPr="004A6ACC" w:rsidRDefault="00345AAE" w:rsidP="00345AAE">
      <w:pPr>
        <w:pStyle w:val="ListParagraph"/>
        <w:spacing w:after="0" w:line="240" w:lineRule="auto"/>
        <w:contextualSpacing/>
        <w:rPr>
          <w:rFonts w:ascii="Tahoma" w:hAnsi="Tahoma" w:cs="Tahoma"/>
          <w:sz w:val="24"/>
          <w:szCs w:val="24"/>
        </w:rPr>
      </w:pPr>
    </w:p>
    <w:p w14:paraId="278159AA" w14:textId="77777777" w:rsidR="00345AAE" w:rsidRPr="00C51AF0" w:rsidRDefault="00345AAE" w:rsidP="00345AAE">
      <w:pPr>
        <w:rPr>
          <w:rFonts w:ascii="Arial" w:hAnsi="Arial" w:cs="Arial"/>
          <w:color w:val="006600"/>
        </w:rPr>
      </w:pPr>
      <w:r w:rsidRPr="00C51AF0">
        <w:rPr>
          <w:rFonts w:ascii="Arial" w:hAnsi="Arial" w:cs="Arial"/>
          <w:color w:val="192A67"/>
          <w:sz w:val="20"/>
          <w:szCs w:val="20"/>
        </w:rPr>
        <w:t>Check this article for a great chart on the hackability of different types of passwords:</w:t>
      </w:r>
      <w:r w:rsidRPr="005A0372">
        <w:rPr>
          <w:rFonts w:ascii="Tahoma" w:hAnsi="Tahoma" w:cs="Tahoma"/>
          <w:sz w:val="24"/>
          <w:szCs w:val="24"/>
        </w:rPr>
        <w:t xml:space="preserve">  </w:t>
      </w:r>
      <w:hyperlink r:id="rId12" w:anchor=":~:text=An%2018%2Dcharacter%20password%20with,2%20million%20years%20to%20crack." w:history="1">
        <w:r w:rsidRPr="00C51AF0">
          <w:rPr>
            <w:rStyle w:val="Hyperlink"/>
            <w:rFonts w:ascii="Arial" w:hAnsi="Arial" w:cs="Arial"/>
            <w:color w:val="006600"/>
          </w:rPr>
          <w:t>TechRepublic – How an 8-character password could be cracked in less than an hour</w:t>
        </w:r>
      </w:hyperlink>
      <w:r w:rsidRPr="00C51AF0">
        <w:rPr>
          <w:rFonts w:ascii="Arial" w:hAnsi="Arial" w:cs="Arial"/>
          <w:color w:val="006600"/>
        </w:rPr>
        <w:t>.</w:t>
      </w:r>
    </w:p>
    <w:p w14:paraId="28599797" w14:textId="77777777" w:rsidR="00345AAE" w:rsidRPr="00C51AF0" w:rsidRDefault="00345AAE" w:rsidP="00345AAE">
      <w:pPr>
        <w:rPr>
          <w:rFonts w:ascii="Arial" w:hAnsi="Arial" w:cs="Arial"/>
          <w:color w:val="006600"/>
        </w:rPr>
      </w:pPr>
      <w:hyperlink r:id="rId13" w:history="1">
        <w:r w:rsidRPr="00C51AF0">
          <w:rPr>
            <w:rStyle w:val="Hyperlink"/>
            <w:rFonts w:ascii="Arial" w:hAnsi="Arial" w:cs="Arial"/>
            <w:color w:val="006600"/>
          </w:rPr>
          <w:t>AAT Tech Talks – Cyber Security for Accounting Technicians</w:t>
        </w:r>
      </w:hyperlink>
      <w:r w:rsidRPr="00C51AF0">
        <w:rPr>
          <w:rFonts w:ascii="Arial" w:hAnsi="Arial" w:cs="Arial"/>
          <w:color w:val="006600"/>
        </w:rPr>
        <w:t xml:space="preserve"> </w:t>
      </w:r>
    </w:p>
    <w:p w14:paraId="76C41EF1" w14:textId="77777777" w:rsidR="00345AAE" w:rsidRPr="00537617" w:rsidRDefault="00345AAE" w:rsidP="005676B1">
      <w:pPr>
        <w:rPr>
          <w:rFonts w:ascii="Arial" w:hAnsi="Arial" w:cs="Arial"/>
          <w:color w:val="192A67"/>
          <w:sz w:val="20"/>
          <w:szCs w:val="20"/>
        </w:rPr>
      </w:pPr>
    </w:p>
    <w:sectPr w:rsidR="00345AAE" w:rsidRPr="00537617" w:rsidSect="005676B1">
      <w:head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4E0B" w14:textId="77777777" w:rsidR="005676B1" w:rsidRDefault="005676B1" w:rsidP="005676B1">
      <w:pPr>
        <w:spacing w:after="0" w:line="240" w:lineRule="auto"/>
      </w:pPr>
      <w:r>
        <w:separator/>
      </w:r>
    </w:p>
  </w:endnote>
  <w:endnote w:type="continuationSeparator" w:id="0">
    <w:p w14:paraId="5832B939" w14:textId="77777777" w:rsidR="005676B1" w:rsidRDefault="005676B1" w:rsidP="0056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C858" w14:textId="77777777" w:rsidR="005676B1" w:rsidRDefault="005676B1" w:rsidP="005676B1">
      <w:pPr>
        <w:spacing w:after="0" w:line="240" w:lineRule="auto"/>
      </w:pPr>
      <w:r>
        <w:separator/>
      </w:r>
    </w:p>
  </w:footnote>
  <w:footnote w:type="continuationSeparator" w:id="0">
    <w:p w14:paraId="2415740E" w14:textId="77777777" w:rsidR="005676B1" w:rsidRDefault="005676B1" w:rsidP="0056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818" w14:textId="73CA74CC" w:rsidR="00284AAE" w:rsidRDefault="00284AAE">
    <w:pPr>
      <w:pStyle w:val="Header"/>
    </w:pPr>
    <w:r>
      <w:rPr>
        <w:noProof/>
      </w:rPr>
      <w:drawing>
        <wp:anchor distT="0" distB="0" distL="114300" distR="114300" simplePos="0" relativeHeight="251658240" behindDoc="1" locked="0" layoutInCell="1" allowOverlap="1" wp14:anchorId="3262257E" wp14:editId="34D101DB">
          <wp:simplePos x="0" y="0"/>
          <wp:positionH relativeFrom="page">
            <wp:posOffset>5582497</wp:posOffset>
          </wp:positionH>
          <wp:positionV relativeFrom="paragraph">
            <wp:posOffset>-457835</wp:posOffset>
          </wp:positionV>
          <wp:extent cx="1959610" cy="1022792"/>
          <wp:effectExtent l="0" t="0" r="0" b="0"/>
          <wp:wrapTight wrapText="bothSides">
            <wp:wrapPolygon edited="0">
              <wp:start x="6299" y="2817"/>
              <wp:lineTo x="4200" y="7647"/>
              <wp:lineTo x="3780" y="8855"/>
              <wp:lineTo x="3780" y="10465"/>
              <wp:lineTo x="5250" y="16502"/>
              <wp:lineTo x="5250" y="17307"/>
              <wp:lineTo x="8189" y="18514"/>
              <wp:lineTo x="17218" y="18514"/>
              <wp:lineTo x="18058" y="16502"/>
              <wp:lineTo x="13439" y="10062"/>
              <wp:lineTo x="7979" y="2817"/>
              <wp:lineTo x="6299" y="2817"/>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1022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8D5A9" w14:textId="07955A66" w:rsidR="005676B1" w:rsidRDefault="00C51AF0" w:rsidP="00284AAE">
    <w:pPr>
      <w:pStyle w:val="Header"/>
      <w:jc w:val="right"/>
      <w:rPr>
        <w:rFonts w:ascii="Arial" w:hAnsi="Arial" w:cs="Arial"/>
        <w:sz w:val="20"/>
        <w:szCs w:val="20"/>
      </w:rPr>
    </w:pPr>
    <w:r>
      <w:rPr>
        <w:rFonts w:ascii="Arial" w:hAnsi="Arial" w:cs="Arial"/>
        <w:sz w:val="20"/>
        <w:szCs w:val="20"/>
      </w:rPr>
      <w:t>Cybersecurity for Accounting Technicians</w:t>
    </w:r>
  </w:p>
  <w:p w14:paraId="7217A066" w14:textId="4CD0AE82" w:rsidR="00284AAE" w:rsidRPr="00284AAE" w:rsidRDefault="00C51AF0" w:rsidP="00284AAE">
    <w:pPr>
      <w:pStyle w:val="Header"/>
      <w:jc w:val="right"/>
      <w:rPr>
        <w:rFonts w:ascii="Arial" w:hAnsi="Arial" w:cs="Arial"/>
        <w:sz w:val="20"/>
        <w:szCs w:val="20"/>
      </w:rPr>
    </w:pPr>
    <w:r>
      <w:rPr>
        <w:rFonts w:ascii="Arial" w:hAnsi="Arial" w:cs="Arial"/>
        <w:sz w:val="20"/>
        <w:szCs w:val="20"/>
      </w:rPr>
      <w:t>15-2-2023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C12"/>
    <w:multiLevelType w:val="hybridMultilevel"/>
    <w:tmpl w:val="88B4EAB8"/>
    <w:lvl w:ilvl="0" w:tplc="EE5E3966">
      <w:start w:val="1"/>
      <w:numFmt w:val="bullet"/>
      <w:lvlText w:val=""/>
      <w:lvlJc w:val="left"/>
      <w:pPr>
        <w:ind w:left="720" w:hanging="360"/>
      </w:pPr>
      <w:rPr>
        <w:rFonts w:ascii="Symbol" w:hAnsi="Symbol" w:hint="default"/>
      </w:rPr>
    </w:lvl>
    <w:lvl w:ilvl="1" w:tplc="5AA28C68" w:tentative="1">
      <w:start w:val="1"/>
      <w:numFmt w:val="bullet"/>
      <w:lvlText w:val="o"/>
      <w:lvlJc w:val="left"/>
      <w:pPr>
        <w:ind w:left="1440" w:hanging="360"/>
      </w:pPr>
      <w:rPr>
        <w:rFonts w:ascii="Courier New" w:hAnsi="Courier New" w:cs="Courier New" w:hint="default"/>
      </w:rPr>
    </w:lvl>
    <w:lvl w:ilvl="2" w:tplc="19B236CA" w:tentative="1">
      <w:start w:val="1"/>
      <w:numFmt w:val="bullet"/>
      <w:lvlText w:val=""/>
      <w:lvlJc w:val="left"/>
      <w:pPr>
        <w:ind w:left="2160" w:hanging="360"/>
      </w:pPr>
      <w:rPr>
        <w:rFonts w:ascii="Wingdings" w:hAnsi="Wingdings" w:hint="default"/>
      </w:rPr>
    </w:lvl>
    <w:lvl w:ilvl="3" w:tplc="7158B8A8" w:tentative="1">
      <w:start w:val="1"/>
      <w:numFmt w:val="bullet"/>
      <w:lvlText w:val=""/>
      <w:lvlJc w:val="left"/>
      <w:pPr>
        <w:ind w:left="2880" w:hanging="360"/>
      </w:pPr>
      <w:rPr>
        <w:rFonts w:ascii="Symbol" w:hAnsi="Symbol" w:hint="default"/>
      </w:rPr>
    </w:lvl>
    <w:lvl w:ilvl="4" w:tplc="AE849042" w:tentative="1">
      <w:start w:val="1"/>
      <w:numFmt w:val="bullet"/>
      <w:lvlText w:val="o"/>
      <w:lvlJc w:val="left"/>
      <w:pPr>
        <w:ind w:left="3600" w:hanging="360"/>
      </w:pPr>
      <w:rPr>
        <w:rFonts w:ascii="Courier New" w:hAnsi="Courier New" w:cs="Courier New" w:hint="default"/>
      </w:rPr>
    </w:lvl>
    <w:lvl w:ilvl="5" w:tplc="BBB0CE50" w:tentative="1">
      <w:start w:val="1"/>
      <w:numFmt w:val="bullet"/>
      <w:lvlText w:val=""/>
      <w:lvlJc w:val="left"/>
      <w:pPr>
        <w:ind w:left="4320" w:hanging="360"/>
      </w:pPr>
      <w:rPr>
        <w:rFonts w:ascii="Wingdings" w:hAnsi="Wingdings" w:hint="default"/>
      </w:rPr>
    </w:lvl>
    <w:lvl w:ilvl="6" w:tplc="8CEA560C" w:tentative="1">
      <w:start w:val="1"/>
      <w:numFmt w:val="bullet"/>
      <w:lvlText w:val=""/>
      <w:lvlJc w:val="left"/>
      <w:pPr>
        <w:ind w:left="5040" w:hanging="360"/>
      </w:pPr>
      <w:rPr>
        <w:rFonts w:ascii="Symbol" w:hAnsi="Symbol" w:hint="default"/>
      </w:rPr>
    </w:lvl>
    <w:lvl w:ilvl="7" w:tplc="6944DEB0" w:tentative="1">
      <w:start w:val="1"/>
      <w:numFmt w:val="bullet"/>
      <w:lvlText w:val="o"/>
      <w:lvlJc w:val="left"/>
      <w:pPr>
        <w:ind w:left="5760" w:hanging="360"/>
      </w:pPr>
      <w:rPr>
        <w:rFonts w:ascii="Courier New" w:hAnsi="Courier New" w:cs="Courier New" w:hint="default"/>
      </w:rPr>
    </w:lvl>
    <w:lvl w:ilvl="8" w:tplc="7F263C4C" w:tentative="1">
      <w:start w:val="1"/>
      <w:numFmt w:val="bullet"/>
      <w:lvlText w:val=""/>
      <w:lvlJc w:val="left"/>
      <w:pPr>
        <w:ind w:left="6480" w:hanging="360"/>
      </w:pPr>
      <w:rPr>
        <w:rFonts w:ascii="Wingdings" w:hAnsi="Wingdings" w:hint="default"/>
      </w:rPr>
    </w:lvl>
  </w:abstractNum>
  <w:abstractNum w:abstractNumId="1" w15:restartNumberingAfterBreak="0">
    <w:nsid w:val="1B8D1E36"/>
    <w:multiLevelType w:val="multilevel"/>
    <w:tmpl w:val="533ECA7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954134"/>
    <w:multiLevelType w:val="hybridMultilevel"/>
    <w:tmpl w:val="596AAF98"/>
    <w:lvl w:ilvl="0" w:tplc="C7F46C96">
      <w:start w:val="1"/>
      <w:numFmt w:val="bullet"/>
      <w:lvlText w:val=""/>
      <w:lvlJc w:val="left"/>
      <w:pPr>
        <w:ind w:left="720" w:hanging="360"/>
      </w:pPr>
      <w:rPr>
        <w:rFonts w:ascii="Symbol" w:hAnsi="Symbol" w:hint="default"/>
      </w:rPr>
    </w:lvl>
    <w:lvl w:ilvl="1" w:tplc="28C4746C" w:tentative="1">
      <w:start w:val="1"/>
      <w:numFmt w:val="bullet"/>
      <w:lvlText w:val="o"/>
      <w:lvlJc w:val="left"/>
      <w:pPr>
        <w:ind w:left="1440" w:hanging="360"/>
      </w:pPr>
      <w:rPr>
        <w:rFonts w:ascii="Courier New" w:hAnsi="Courier New" w:cs="Courier New" w:hint="default"/>
      </w:rPr>
    </w:lvl>
    <w:lvl w:ilvl="2" w:tplc="F5AA056A" w:tentative="1">
      <w:start w:val="1"/>
      <w:numFmt w:val="bullet"/>
      <w:lvlText w:val=""/>
      <w:lvlJc w:val="left"/>
      <w:pPr>
        <w:ind w:left="2160" w:hanging="360"/>
      </w:pPr>
      <w:rPr>
        <w:rFonts w:ascii="Wingdings" w:hAnsi="Wingdings" w:hint="default"/>
      </w:rPr>
    </w:lvl>
    <w:lvl w:ilvl="3" w:tplc="F7C6F132" w:tentative="1">
      <w:start w:val="1"/>
      <w:numFmt w:val="bullet"/>
      <w:lvlText w:val=""/>
      <w:lvlJc w:val="left"/>
      <w:pPr>
        <w:ind w:left="2880" w:hanging="360"/>
      </w:pPr>
      <w:rPr>
        <w:rFonts w:ascii="Symbol" w:hAnsi="Symbol" w:hint="default"/>
      </w:rPr>
    </w:lvl>
    <w:lvl w:ilvl="4" w:tplc="A0648F12" w:tentative="1">
      <w:start w:val="1"/>
      <w:numFmt w:val="bullet"/>
      <w:lvlText w:val="o"/>
      <w:lvlJc w:val="left"/>
      <w:pPr>
        <w:ind w:left="3600" w:hanging="360"/>
      </w:pPr>
      <w:rPr>
        <w:rFonts w:ascii="Courier New" w:hAnsi="Courier New" w:cs="Courier New" w:hint="default"/>
      </w:rPr>
    </w:lvl>
    <w:lvl w:ilvl="5" w:tplc="51025352" w:tentative="1">
      <w:start w:val="1"/>
      <w:numFmt w:val="bullet"/>
      <w:lvlText w:val=""/>
      <w:lvlJc w:val="left"/>
      <w:pPr>
        <w:ind w:left="4320" w:hanging="360"/>
      </w:pPr>
      <w:rPr>
        <w:rFonts w:ascii="Wingdings" w:hAnsi="Wingdings" w:hint="default"/>
      </w:rPr>
    </w:lvl>
    <w:lvl w:ilvl="6" w:tplc="E9C85E70" w:tentative="1">
      <w:start w:val="1"/>
      <w:numFmt w:val="bullet"/>
      <w:lvlText w:val=""/>
      <w:lvlJc w:val="left"/>
      <w:pPr>
        <w:ind w:left="5040" w:hanging="360"/>
      </w:pPr>
      <w:rPr>
        <w:rFonts w:ascii="Symbol" w:hAnsi="Symbol" w:hint="default"/>
      </w:rPr>
    </w:lvl>
    <w:lvl w:ilvl="7" w:tplc="4330FADC" w:tentative="1">
      <w:start w:val="1"/>
      <w:numFmt w:val="bullet"/>
      <w:lvlText w:val="o"/>
      <w:lvlJc w:val="left"/>
      <w:pPr>
        <w:ind w:left="5760" w:hanging="360"/>
      </w:pPr>
      <w:rPr>
        <w:rFonts w:ascii="Courier New" w:hAnsi="Courier New" w:cs="Courier New" w:hint="default"/>
      </w:rPr>
    </w:lvl>
    <w:lvl w:ilvl="8" w:tplc="9266D890" w:tentative="1">
      <w:start w:val="1"/>
      <w:numFmt w:val="bullet"/>
      <w:lvlText w:val=""/>
      <w:lvlJc w:val="left"/>
      <w:pPr>
        <w:ind w:left="6480" w:hanging="360"/>
      </w:pPr>
      <w:rPr>
        <w:rFonts w:ascii="Wingdings" w:hAnsi="Wingdings" w:hint="default"/>
      </w:rPr>
    </w:lvl>
  </w:abstractNum>
  <w:abstractNum w:abstractNumId="3" w15:restartNumberingAfterBreak="0">
    <w:nsid w:val="205F0DB9"/>
    <w:multiLevelType w:val="hybridMultilevel"/>
    <w:tmpl w:val="24D21020"/>
    <w:lvl w:ilvl="0" w:tplc="B630FDDC">
      <w:start w:val="1"/>
      <w:numFmt w:val="bullet"/>
      <w:lvlText w:val=""/>
      <w:lvlJc w:val="left"/>
      <w:pPr>
        <w:ind w:left="720" w:hanging="360"/>
      </w:pPr>
      <w:rPr>
        <w:rFonts w:ascii="Symbol" w:hAnsi="Symbol" w:hint="default"/>
      </w:rPr>
    </w:lvl>
    <w:lvl w:ilvl="1" w:tplc="8A6A97AC" w:tentative="1">
      <w:start w:val="1"/>
      <w:numFmt w:val="bullet"/>
      <w:lvlText w:val="o"/>
      <w:lvlJc w:val="left"/>
      <w:pPr>
        <w:ind w:left="1440" w:hanging="360"/>
      </w:pPr>
      <w:rPr>
        <w:rFonts w:ascii="Courier New" w:hAnsi="Courier New" w:cs="Courier New" w:hint="default"/>
      </w:rPr>
    </w:lvl>
    <w:lvl w:ilvl="2" w:tplc="46523FA2" w:tentative="1">
      <w:start w:val="1"/>
      <w:numFmt w:val="bullet"/>
      <w:lvlText w:val=""/>
      <w:lvlJc w:val="left"/>
      <w:pPr>
        <w:ind w:left="2160" w:hanging="360"/>
      </w:pPr>
      <w:rPr>
        <w:rFonts w:ascii="Wingdings" w:hAnsi="Wingdings" w:hint="default"/>
      </w:rPr>
    </w:lvl>
    <w:lvl w:ilvl="3" w:tplc="B7829060" w:tentative="1">
      <w:start w:val="1"/>
      <w:numFmt w:val="bullet"/>
      <w:lvlText w:val=""/>
      <w:lvlJc w:val="left"/>
      <w:pPr>
        <w:ind w:left="2880" w:hanging="360"/>
      </w:pPr>
      <w:rPr>
        <w:rFonts w:ascii="Symbol" w:hAnsi="Symbol" w:hint="default"/>
      </w:rPr>
    </w:lvl>
    <w:lvl w:ilvl="4" w:tplc="5CA45582" w:tentative="1">
      <w:start w:val="1"/>
      <w:numFmt w:val="bullet"/>
      <w:lvlText w:val="o"/>
      <w:lvlJc w:val="left"/>
      <w:pPr>
        <w:ind w:left="3600" w:hanging="360"/>
      </w:pPr>
      <w:rPr>
        <w:rFonts w:ascii="Courier New" w:hAnsi="Courier New" w:cs="Courier New" w:hint="default"/>
      </w:rPr>
    </w:lvl>
    <w:lvl w:ilvl="5" w:tplc="C50CE178" w:tentative="1">
      <w:start w:val="1"/>
      <w:numFmt w:val="bullet"/>
      <w:lvlText w:val=""/>
      <w:lvlJc w:val="left"/>
      <w:pPr>
        <w:ind w:left="4320" w:hanging="360"/>
      </w:pPr>
      <w:rPr>
        <w:rFonts w:ascii="Wingdings" w:hAnsi="Wingdings" w:hint="default"/>
      </w:rPr>
    </w:lvl>
    <w:lvl w:ilvl="6" w:tplc="673E2BE6" w:tentative="1">
      <w:start w:val="1"/>
      <w:numFmt w:val="bullet"/>
      <w:lvlText w:val=""/>
      <w:lvlJc w:val="left"/>
      <w:pPr>
        <w:ind w:left="5040" w:hanging="360"/>
      </w:pPr>
      <w:rPr>
        <w:rFonts w:ascii="Symbol" w:hAnsi="Symbol" w:hint="default"/>
      </w:rPr>
    </w:lvl>
    <w:lvl w:ilvl="7" w:tplc="81309E1C" w:tentative="1">
      <w:start w:val="1"/>
      <w:numFmt w:val="bullet"/>
      <w:lvlText w:val="o"/>
      <w:lvlJc w:val="left"/>
      <w:pPr>
        <w:ind w:left="5760" w:hanging="360"/>
      </w:pPr>
      <w:rPr>
        <w:rFonts w:ascii="Courier New" w:hAnsi="Courier New" w:cs="Courier New" w:hint="default"/>
      </w:rPr>
    </w:lvl>
    <w:lvl w:ilvl="8" w:tplc="24FE7732" w:tentative="1">
      <w:start w:val="1"/>
      <w:numFmt w:val="bullet"/>
      <w:lvlText w:val=""/>
      <w:lvlJc w:val="left"/>
      <w:pPr>
        <w:ind w:left="6480" w:hanging="360"/>
      </w:pPr>
      <w:rPr>
        <w:rFonts w:ascii="Wingdings" w:hAnsi="Wingdings" w:hint="default"/>
      </w:rPr>
    </w:lvl>
  </w:abstractNum>
  <w:abstractNum w:abstractNumId="4" w15:restartNumberingAfterBreak="0">
    <w:nsid w:val="22B95AFF"/>
    <w:multiLevelType w:val="multilevel"/>
    <w:tmpl w:val="533ECA78"/>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764FA4"/>
    <w:multiLevelType w:val="hybridMultilevel"/>
    <w:tmpl w:val="13AAE566"/>
    <w:lvl w:ilvl="0" w:tplc="70C846C6">
      <w:start w:val="1"/>
      <w:numFmt w:val="bullet"/>
      <w:lvlText w:val=""/>
      <w:lvlJc w:val="left"/>
      <w:pPr>
        <w:ind w:left="720" w:hanging="360"/>
      </w:pPr>
      <w:rPr>
        <w:rFonts w:ascii="Symbol" w:hAnsi="Symbol" w:hint="default"/>
      </w:rPr>
    </w:lvl>
    <w:lvl w:ilvl="1" w:tplc="71868E12" w:tentative="1">
      <w:start w:val="1"/>
      <w:numFmt w:val="bullet"/>
      <w:lvlText w:val="o"/>
      <w:lvlJc w:val="left"/>
      <w:pPr>
        <w:ind w:left="1440" w:hanging="360"/>
      </w:pPr>
      <w:rPr>
        <w:rFonts w:ascii="Courier New" w:hAnsi="Courier New" w:cs="Courier New" w:hint="default"/>
      </w:rPr>
    </w:lvl>
    <w:lvl w:ilvl="2" w:tplc="EBEC7640" w:tentative="1">
      <w:start w:val="1"/>
      <w:numFmt w:val="bullet"/>
      <w:lvlText w:val=""/>
      <w:lvlJc w:val="left"/>
      <w:pPr>
        <w:ind w:left="2160" w:hanging="360"/>
      </w:pPr>
      <w:rPr>
        <w:rFonts w:ascii="Wingdings" w:hAnsi="Wingdings" w:hint="default"/>
      </w:rPr>
    </w:lvl>
    <w:lvl w:ilvl="3" w:tplc="D63E860C" w:tentative="1">
      <w:start w:val="1"/>
      <w:numFmt w:val="bullet"/>
      <w:lvlText w:val=""/>
      <w:lvlJc w:val="left"/>
      <w:pPr>
        <w:ind w:left="2880" w:hanging="360"/>
      </w:pPr>
      <w:rPr>
        <w:rFonts w:ascii="Symbol" w:hAnsi="Symbol" w:hint="default"/>
      </w:rPr>
    </w:lvl>
    <w:lvl w:ilvl="4" w:tplc="00643D36" w:tentative="1">
      <w:start w:val="1"/>
      <w:numFmt w:val="bullet"/>
      <w:lvlText w:val="o"/>
      <w:lvlJc w:val="left"/>
      <w:pPr>
        <w:ind w:left="3600" w:hanging="360"/>
      </w:pPr>
      <w:rPr>
        <w:rFonts w:ascii="Courier New" w:hAnsi="Courier New" w:cs="Courier New" w:hint="default"/>
      </w:rPr>
    </w:lvl>
    <w:lvl w:ilvl="5" w:tplc="D3B45E78" w:tentative="1">
      <w:start w:val="1"/>
      <w:numFmt w:val="bullet"/>
      <w:lvlText w:val=""/>
      <w:lvlJc w:val="left"/>
      <w:pPr>
        <w:ind w:left="4320" w:hanging="360"/>
      </w:pPr>
      <w:rPr>
        <w:rFonts w:ascii="Wingdings" w:hAnsi="Wingdings" w:hint="default"/>
      </w:rPr>
    </w:lvl>
    <w:lvl w:ilvl="6" w:tplc="A950CE1E" w:tentative="1">
      <w:start w:val="1"/>
      <w:numFmt w:val="bullet"/>
      <w:lvlText w:val=""/>
      <w:lvlJc w:val="left"/>
      <w:pPr>
        <w:ind w:left="5040" w:hanging="360"/>
      </w:pPr>
      <w:rPr>
        <w:rFonts w:ascii="Symbol" w:hAnsi="Symbol" w:hint="default"/>
      </w:rPr>
    </w:lvl>
    <w:lvl w:ilvl="7" w:tplc="D20A4604" w:tentative="1">
      <w:start w:val="1"/>
      <w:numFmt w:val="bullet"/>
      <w:lvlText w:val="o"/>
      <w:lvlJc w:val="left"/>
      <w:pPr>
        <w:ind w:left="5760" w:hanging="360"/>
      </w:pPr>
      <w:rPr>
        <w:rFonts w:ascii="Courier New" w:hAnsi="Courier New" w:cs="Courier New" w:hint="default"/>
      </w:rPr>
    </w:lvl>
    <w:lvl w:ilvl="8" w:tplc="55109BFE" w:tentative="1">
      <w:start w:val="1"/>
      <w:numFmt w:val="bullet"/>
      <w:lvlText w:val=""/>
      <w:lvlJc w:val="left"/>
      <w:pPr>
        <w:ind w:left="6480" w:hanging="360"/>
      </w:pPr>
      <w:rPr>
        <w:rFonts w:ascii="Wingdings" w:hAnsi="Wingdings" w:hint="default"/>
      </w:rPr>
    </w:lvl>
  </w:abstractNum>
  <w:abstractNum w:abstractNumId="6" w15:restartNumberingAfterBreak="0">
    <w:nsid w:val="5BAB7A01"/>
    <w:multiLevelType w:val="hybridMultilevel"/>
    <w:tmpl w:val="77E63D28"/>
    <w:lvl w:ilvl="0" w:tplc="F6E69C58">
      <w:start w:val="1"/>
      <w:numFmt w:val="bullet"/>
      <w:lvlText w:val=""/>
      <w:lvlJc w:val="left"/>
      <w:pPr>
        <w:ind w:left="720" w:hanging="360"/>
      </w:pPr>
      <w:rPr>
        <w:rFonts w:ascii="Symbol" w:hAnsi="Symbol" w:hint="default"/>
      </w:rPr>
    </w:lvl>
    <w:lvl w:ilvl="1" w:tplc="7C84464C" w:tentative="1">
      <w:start w:val="1"/>
      <w:numFmt w:val="bullet"/>
      <w:lvlText w:val="o"/>
      <w:lvlJc w:val="left"/>
      <w:pPr>
        <w:ind w:left="1440" w:hanging="360"/>
      </w:pPr>
      <w:rPr>
        <w:rFonts w:ascii="Courier New" w:hAnsi="Courier New" w:cs="Courier New" w:hint="default"/>
      </w:rPr>
    </w:lvl>
    <w:lvl w:ilvl="2" w:tplc="59E88810" w:tentative="1">
      <w:start w:val="1"/>
      <w:numFmt w:val="bullet"/>
      <w:lvlText w:val=""/>
      <w:lvlJc w:val="left"/>
      <w:pPr>
        <w:ind w:left="2160" w:hanging="360"/>
      </w:pPr>
      <w:rPr>
        <w:rFonts w:ascii="Wingdings" w:hAnsi="Wingdings" w:hint="default"/>
      </w:rPr>
    </w:lvl>
    <w:lvl w:ilvl="3" w:tplc="6EA07246" w:tentative="1">
      <w:start w:val="1"/>
      <w:numFmt w:val="bullet"/>
      <w:lvlText w:val=""/>
      <w:lvlJc w:val="left"/>
      <w:pPr>
        <w:ind w:left="2880" w:hanging="360"/>
      </w:pPr>
      <w:rPr>
        <w:rFonts w:ascii="Symbol" w:hAnsi="Symbol" w:hint="default"/>
      </w:rPr>
    </w:lvl>
    <w:lvl w:ilvl="4" w:tplc="465A45B4" w:tentative="1">
      <w:start w:val="1"/>
      <w:numFmt w:val="bullet"/>
      <w:lvlText w:val="o"/>
      <w:lvlJc w:val="left"/>
      <w:pPr>
        <w:ind w:left="3600" w:hanging="360"/>
      </w:pPr>
      <w:rPr>
        <w:rFonts w:ascii="Courier New" w:hAnsi="Courier New" w:cs="Courier New" w:hint="default"/>
      </w:rPr>
    </w:lvl>
    <w:lvl w:ilvl="5" w:tplc="9D16EF0C" w:tentative="1">
      <w:start w:val="1"/>
      <w:numFmt w:val="bullet"/>
      <w:lvlText w:val=""/>
      <w:lvlJc w:val="left"/>
      <w:pPr>
        <w:ind w:left="4320" w:hanging="360"/>
      </w:pPr>
      <w:rPr>
        <w:rFonts w:ascii="Wingdings" w:hAnsi="Wingdings" w:hint="default"/>
      </w:rPr>
    </w:lvl>
    <w:lvl w:ilvl="6" w:tplc="3E6404A2" w:tentative="1">
      <w:start w:val="1"/>
      <w:numFmt w:val="bullet"/>
      <w:lvlText w:val=""/>
      <w:lvlJc w:val="left"/>
      <w:pPr>
        <w:ind w:left="5040" w:hanging="360"/>
      </w:pPr>
      <w:rPr>
        <w:rFonts w:ascii="Symbol" w:hAnsi="Symbol" w:hint="default"/>
      </w:rPr>
    </w:lvl>
    <w:lvl w:ilvl="7" w:tplc="086A252E" w:tentative="1">
      <w:start w:val="1"/>
      <w:numFmt w:val="bullet"/>
      <w:lvlText w:val="o"/>
      <w:lvlJc w:val="left"/>
      <w:pPr>
        <w:ind w:left="5760" w:hanging="360"/>
      </w:pPr>
      <w:rPr>
        <w:rFonts w:ascii="Courier New" w:hAnsi="Courier New" w:cs="Courier New" w:hint="default"/>
      </w:rPr>
    </w:lvl>
    <w:lvl w:ilvl="8" w:tplc="D89EAF2E" w:tentative="1">
      <w:start w:val="1"/>
      <w:numFmt w:val="bullet"/>
      <w:lvlText w:val=""/>
      <w:lvlJc w:val="left"/>
      <w:pPr>
        <w:ind w:left="6480" w:hanging="360"/>
      </w:pPr>
      <w:rPr>
        <w:rFonts w:ascii="Wingdings" w:hAnsi="Wingdings" w:hint="default"/>
      </w:rPr>
    </w:lvl>
  </w:abstractNum>
  <w:abstractNum w:abstractNumId="7" w15:restartNumberingAfterBreak="0">
    <w:nsid w:val="6082315A"/>
    <w:multiLevelType w:val="hybridMultilevel"/>
    <w:tmpl w:val="F25C5DEE"/>
    <w:lvl w:ilvl="0" w:tplc="1E4CC7E6">
      <w:start w:val="1"/>
      <w:numFmt w:val="bullet"/>
      <w:lvlText w:val=""/>
      <w:lvlJc w:val="left"/>
      <w:pPr>
        <w:ind w:left="720" w:hanging="360"/>
      </w:pPr>
      <w:rPr>
        <w:rFonts w:ascii="Symbol" w:hAnsi="Symbol" w:hint="default"/>
      </w:rPr>
    </w:lvl>
    <w:lvl w:ilvl="1" w:tplc="3AF41618" w:tentative="1">
      <w:start w:val="1"/>
      <w:numFmt w:val="bullet"/>
      <w:lvlText w:val="o"/>
      <w:lvlJc w:val="left"/>
      <w:pPr>
        <w:ind w:left="1440" w:hanging="360"/>
      </w:pPr>
      <w:rPr>
        <w:rFonts w:ascii="Courier New" w:hAnsi="Courier New" w:cs="Courier New" w:hint="default"/>
      </w:rPr>
    </w:lvl>
    <w:lvl w:ilvl="2" w:tplc="EE4C6F1A" w:tentative="1">
      <w:start w:val="1"/>
      <w:numFmt w:val="bullet"/>
      <w:lvlText w:val=""/>
      <w:lvlJc w:val="left"/>
      <w:pPr>
        <w:ind w:left="2160" w:hanging="360"/>
      </w:pPr>
      <w:rPr>
        <w:rFonts w:ascii="Wingdings" w:hAnsi="Wingdings" w:hint="default"/>
      </w:rPr>
    </w:lvl>
    <w:lvl w:ilvl="3" w:tplc="D458CD6A" w:tentative="1">
      <w:start w:val="1"/>
      <w:numFmt w:val="bullet"/>
      <w:lvlText w:val=""/>
      <w:lvlJc w:val="left"/>
      <w:pPr>
        <w:ind w:left="2880" w:hanging="360"/>
      </w:pPr>
      <w:rPr>
        <w:rFonts w:ascii="Symbol" w:hAnsi="Symbol" w:hint="default"/>
      </w:rPr>
    </w:lvl>
    <w:lvl w:ilvl="4" w:tplc="EA86980E" w:tentative="1">
      <w:start w:val="1"/>
      <w:numFmt w:val="bullet"/>
      <w:lvlText w:val="o"/>
      <w:lvlJc w:val="left"/>
      <w:pPr>
        <w:ind w:left="3600" w:hanging="360"/>
      </w:pPr>
      <w:rPr>
        <w:rFonts w:ascii="Courier New" w:hAnsi="Courier New" w:cs="Courier New" w:hint="default"/>
      </w:rPr>
    </w:lvl>
    <w:lvl w:ilvl="5" w:tplc="B680F27E" w:tentative="1">
      <w:start w:val="1"/>
      <w:numFmt w:val="bullet"/>
      <w:lvlText w:val=""/>
      <w:lvlJc w:val="left"/>
      <w:pPr>
        <w:ind w:left="4320" w:hanging="360"/>
      </w:pPr>
      <w:rPr>
        <w:rFonts w:ascii="Wingdings" w:hAnsi="Wingdings" w:hint="default"/>
      </w:rPr>
    </w:lvl>
    <w:lvl w:ilvl="6" w:tplc="72801B44" w:tentative="1">
      <w:start w:val="1"/>
      <w:numFmt w:val="bullet"/>
      <w:lvlText w:val=""/>
      <w:lvlJc w:val="left"/>
      <w:pPr>
        <w:ind w:left="5040" w:hanging="360"/>
      </w:pPr>
      <w:rPr>
        <w:rFonts w:ascii="Symbol" w:hAnsi="Symbol" w:hint="default"/>
      </w:rPr>
    </w:lvl>
    <w:lvl w:ilvl="7" w:tplc="6ABE55F0" w:tentative="1">
      <w:start w:val="1"/>
      <w:numFmt w:val="bullet"/>
      <w:lvlText w:val="o"/>
      <w:lvlJc w:val="left"/>
      <w:pPr>
        <w:ind w:left="5760" w:hanging="360"/>
      </w:pPr>
      <w:rPr>
        <w:rFonts w:ascii="Courier New" w:hAnsi="Courier New" w:cs="Courier New" w:hint="default"/>
      </w:rPr>
    </w:lvl>
    <w:lvl w:ilvl="8" w:tplc="7334EAB8" w:tentative="1">
      <w:start w:val="1"/>
      <w:numFmt w:val="bullet"/>
      <w:lvlText w:val=""/>
      <w:lvlJc w:val="left"/>
      <w:pPr>
        <w:ind w:left="6480" w:hanging="360"/>
      </w:pPr>
      <w:rPr>
        <w:rFonts w:ascii="Wingdings" w:hAnsi="Wingdings" w:hint="default"/>
      </w:rPr>
    </w:lvl>
  </w:abstractNum>
  <w:num w:numId="1" w16cid:durableId="270087273">
    <w:abstractNumId w:val="7"/>
  </w:num>
  <w:num w:numId="2" w16cid:durableId="1628732252">
    <w:abstractNumId w:val="6"/>
  </w:num>
  <w:num w:numId="3" w16cid:durableId="1316836774">
    <w:abstractNumId w:val="2"/>
  </w:num>
  <w:num w:numId="4" w16cid:durableId="317615301">
    <w:abstractNumId w:val="5"/>
  </w:num>
  <w:num w:numId="5" w16cid:durableId="398017123">
    <w:abstractNumId w:val="1"/>
  </w:num>
  <w:num w:numId="6" w16cid:durableId="28993191">
    <w:abstractNumId w:val="3"/>
  </w:num>
  <w:num w:numId="7" w16cid:durableId="1846162513">
    <w:abstractNumId w:val="4"/>
  </w:num>
  <w:num w:numId="8" w16cid:durableId="1186745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B1"/>
    <w:rsid w:val="00284AAE"/>
    <w:rsid w:val="00345AAE"/>
    <w:rsid w:val="00537617"/>
    <w:rsid w:val="005676B1"/>
    <w:rsid w:val="006A4E18"/>
    <w:rsid w:val="00814EB2"/>
    <w:rsid w:val="00C51A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0BBA0"/>
  <w15:chartTrackingRefBased/>
  <w15:docId w15:val="{9FD5C155-08F2-4C0A-8FF0-27145689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45AAE"/>
    <w:pPr>
      <w:keepNext/>
      <w:keepLines/>
      <w:spacing w:before="40" w:after="0"/>
      <w:outlineLvl w:val="1"/>
    </w:pPr>
    <w:rPr>
      <w:rFonts w:ascii="Arial" w:eastAsiaTheme="majorEastAsia" w:hAnsi="Arial" w:cstheme="majorBidi"/>
      <w:b/>
      <w:color w:val="0066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B1"/>
  </w:style>
  <w:style w:type="paragraph" w:styleId="Footer">
    <w:name w:val="footer"/>
    <w:basedOn w:val="Normal"/>
    <w:link w:val="FooterChar"/>
    <w:uiPriority w:val="99"/>
    <w:unhideWhenUsed/>
    <w:rsid w:val="0056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B1"/>
  </w:style>
  <w:style w:type="character" w:customStyle="1" w:styleId="Heading2Char">
    <w:name w:val="Heading 2 Char"/>
    <w:basedOn w:val="DefaultParagraphFont"/>
    <w:link w:val="Heading2"/>
    <w:uiPriority w:val="9"/>
    <w:rsid w:val="00345AAE"/>
    <w:rPr>
      <w:rFonts w:ascii="Arial" w:eastAsiaTheme="majorEastAsia" w:hAnsi="Arial" w:cstheme="majorBidi"/>
      <w:b/>
      <w:color w:val="006600"/>
      <w:szCs w:val="26"/>
    </w:rPr>
  </w:style>
  <w:style w:type="paragraph" w:styleId="ListParagraph">
    <w:name w:val="List Paragraph"/>
    <w:aliases w:val="Bullets"/>
    <w:basedOn w:val="Normal"/>
    <w:uiPriority w:val="34"/>
    <w:qFormat/>
    <w:rsid w:val="00345AAE"/>
    <w:pPr>
      <w:ind w:left="720"/>
    </w:pPr>
    <w:rPr>
      <w:rFonts w:ascii="Arial" w:eastAsia="Calibri" w:hAnsi="Arial" w:cs="Times New Roman"/>
      <w:color w:val="3B3838" w:themeColor="background2" w:themeShade="40"/>
      <w:sz w:val="20"/>
    </w:rPr>
  </w:style>
  <w:style w:type="character" w:styleId="Hyperlink">
    <w:name w:val="Hyperlink"/>
    <w:basedOn w:val="DefaultParagraphFont"/>
    <w:uiPriority w:val="99"/>
    <w:unhideWhenUsed/>
    <w:rsid w:val="00345AAE"/>
    <w:rPr>
      <w:color w:val="0000FF"/>
      <w:u w:val="single"/>
    </w:rPr>
  </w:style>
  <w:style w:type="paragraph" w:styleId="NoSpacing">
    <w:name w:val="No Spacing"/>
    <w:uiPriority w:val="1"/>
    <w:qFormat/>
    <w:rsid w:val="00345AAE"/>
    <w:pPr>
      <w:spacing w:after="0" w:line="240" w:lineRule="auto"/>
    </w:pPr>
    <w:rPr>
      <w:rFonts w:ascii="Arial" w:eastAsia="Calibri" w:hAnsi="Arial" w:cs="Times New Roman"/>
      <w:color w:val="3B3838" w:themeColor="background2" w:themeShade="4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at.org.au/AAT/Member_Resources/Tech_Talk_Webinars/AAT/Member_Resources/Tech_Talks.aspx?hkey=ca4fbc21-bd92-434e-93ab-dd75ff74439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techrepublic.com/article/how-an-8-character-password-could-be-cracked-in-less-than-an-hour/"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password.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lastpass.com/" TargetMode="External"/><Relationship Id="rId4" Type="http://schemas.openxmlformats.org/officeDocument/2006/relationships/styles" Target="styles.xml"/><Relationship Id="rId9" Type="http://schemas.openxmlformats.org/officeDocument/2006/relationships/hyperlink" Target="https://www.tpb.gov.au/tpbpn-012017-cloud-computing-and-code-professional-conduc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EC10AF-BCA3-4249-8D83-03E6F3085D8B}"/>
</file>

<file path=customXml/itemProps2.xml><?xml version="1.0" encoding="utf-8"?>
<ds:datastoreItem xmlns:ds="http://schemas.openxmlformats.org/officeDocument/2006/customXml" ds:itemID="{4E2A3270-2903-4E8D-A87C-5D55EEA12C46}">
  <ds:schemaRefs>
    <ds:schemaRef ds:uri="http://schemas.microsoft.com/sharepoint/v3/contenttype/forms"/>
  </ds:schemaRefs>
</ds:datastoreItem>
</file>

<file path=customXml/itemProps3.xml><?xml version="1.0" encoding="utf-8"?>
<ds:datastoreItem xmlns:ds="http://schemas.openxmlformats.org/officeDocument/2006/customXml" ds:itemID="{9F021F70-2106-40FD-BC18-915CE33172EB}"/>
</file>

<file path=docProps/app.xml><?xml version="1.0" encoding="utf-8"?>
<Properties xmlns="http://schemas.openxmlformats.org/officeDocument/2006/extended-properties" xmlns:vt="http://schemas.openxmlformats.org/officeDocument/2006/docPropsVTypes">
  <Template>Normal</Template>
  <TotalTime>8</TotalTime>
  <Pages>5</Pages>
  <Words>1622</Words>
  <Characters>9250</Characters>
  <Application>Microsoft Office Word</Application>
  <DocSecurity>0</DocSecurity>
  <Lines>77</Lines>
  <Paragraphs>21</Paragraphs>
  <ScaleCrop>false</ScaleCrop>
  <Company>IPA Group</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Tu</dc:creator>
  <cp:keywords/>
  <dc:description/>
  <cp:lastModifiedBy>Irwin Bushnell</cp:lastModifiedBy>
  <cp:revision>4</cp:revision>
  <dcterms:created xsi:type="dcterms:W3CDTF">2023-02-15T05:49:00Z</dcterms:created>
  <dcterms:modified xsi:type="dcterms:W3CDTF">2023-02-15T05:57:00Z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0x010100F93F0D34D402BD4BBB63F09A3C570345</vt:lpwstr>
  </property>
</Properties>
</file>